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28B" w:rsidRPr="002F3360" w:rsidRDefault="006A428B" w:rsidP="006A428B">
      <w:pPr>
        <w:spacing w:before="360" w:after="360"/>
        <w:ind w:left="851" w:right="851"/>
        <w:jc w:val="center"/>
        <w:rPr>
          <w:rFonts w:ascii="Lucida Calligraphy" w:hAnsi="Lucida Calligraphy" w:cs="Tahoma"/>
          <w:b/>
          <w:bCs/>
        </w:rPr>
      </w:pPr>
      <w:r w:rsidRPr="002F3360">
        <w:rPr>
          <w:rFonts w:ascii="Lucida Calligraphy" w:hAnsi="Lucida Calligraphy" w:cs="Tahoma"/>
          <w:b/>
          <w:bCs/>
          <w:sz w:val="32"/>
          <w:szCs w:val="32"/>
        </w:rPr>
        <w:t>TAXE SUR LA VALEUR AJOUTÉE</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sz w:val="22"/>
          <w:szCs w:val="22"/>
        </w:rPr>
        <w:t>La taxe sur la valeur ajoutée (TVA) est un impôt indirect qui frappe l’ensemble des transactions commerciales réalisées sur le territoire national. Instituée au Maroc en 1986, la TVA impose les produits et les services durant tout le cycle de production et de commercialisation.</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sz w:val="22"/>
          <w:szCs w:val="22"/>
        </w:rPr>
        <w:t>Ce sont les entreprises qui déclarent et paient la TVA à l’Etat. Cependant, le consommateur final est le redevable réel qui supporte cette taxe en dernier ressort. Ce mécanisme veut que l’entreprise joue le rôle d’intermédiaire entre le consommateur et le percepteur.</w:t>
      </w:r>
    </w:p>
    <w:p w:rsidR="006A428B" w:rsidRPr="008854FB" w:rsidRDefault="006A428B" w:rsidP="006A428B">
      <w:pPr>
        <w:spacing w:before="240" w:after="240"/>
        <w:ind w:left="567"/>
        <w:jc w:val="both"/>
        <w:rPr>
          <w:rFonts w:ascii="Tahoma" w:hAnsi="Tahoma" w:cs="Tahoma"/>
          <w:b/>
          <w:bCs/>
          <w:sz w:val="28"/>
          <w:szCs w:val="28"/>
        </w:rPr>
      </w:pPr>
      <w:r w:rsidRPr="002F3360">
        <w:rPr>
          <w:rFonts w:ascii="Tahoma" w:hAnsi="Tahoma" w:cs="Tahoma"/>
          <w:b/>
          <w:bCs/>
          <w:sz w:val="28"/>
          <w:szCs w:val="28"/>
        </w:rPr>
        <w:t>I- Champ d’application :</w:t>
      </w:r>
      <w:r w:rsidRPr="002F3360">
        <w:rPr>
          <w:rFonts w:ascii="Tahoma" w:hAnsi="Tahoma" w:cs="Tahoma"/>
          <w:b/>
          <w:bCs/>
          <w:sz w:val="32"/>
          <w:szCs w:val="32"/>
        </w:rPr>
        <w:tab/>
      </w:r>
      <w:r w:rsidRPr="002F3360">
        <w:rPr>
          <w:rFonts w:ascii="Tahoma" w:hAnsi="Tahoma" w:cs="Tahoma"/>
          <w:b/>
          <w:bCs/>
          <w:sz w:val="32"/>
          <w:szCs w:val="32"/>
        </w:rPr>
        <w:tab/>
      </w:r>
      <w:r>
        <w:rPr>
          <w:rFonts w:ascii="Tahoma" w:hAnsi="Tahoma" w:cs="Tahoma"/>
          <w:b/>
          <w:bCs/>
          <w:sz w:val="32"/>
          <w:szCs w:val="32"/>
        </w:rPr>
        <w:tab/>
      </w:r>
      <w:r w:rsidRPr="002F3360">
        <w:rPr>
          <w:rFonts w:ascii="Courier New" w:hAnsi="Courier New" w:cs="Courier New"/>
          <w:b/>
          <w:bCs/>
          <w:i/>
          <w:iCs/>
          <w:sz w:val="20"/>
          <w:szCs w:val="20"/>
        </w:rPr>
        <w:t>Articles n°88 à 94 du CGI</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sz w:val="22"/>
          <w:szCs w:val="22"/>
        </w:rPr>
        <w:t>Entrent dans le champ d’application de la TVA les activités à caractère industriel, commercial,  artisanal, ou relevant de l’exercice d’une profession libérale ainsi qu’aux opérations d’importation, et ce quelles que soient la nationalité et le statut juridique des personnes exerçant les dites activités.</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sz w:val="22"/>
          <w:szCs w:val="22"/>
        </w:rPr>
        <w:t>La TVA vise les opérations réalisées au Maroc et qui entrent dans son champ d’application, la personne et la forme juridique de l’assujetti ne sont pas prises en considération.</w:t>
      </w:r>
    </w:p>
    <w:p w:rsidR="006A428B" w:rsidRPr="002F3360" w:rsidRDefault="006A428B" w:rsidP="006A428B">
      <w:pPr>
        <w:spacing w:before="120" w:after="120"/>
        <w:ind w:left="567" w:firstLine="284"/>
        <w:jc w:val="both"/>
        <w:rPr>
          <w:rFonts w:ascii="Tahoma" w:hAnsi="Tahoma" w:cs="Tahoma"/>
          <w:b/>
          <w:bCs/>
        </w:rPr>
      </w:pPr>
      <w:r w:rsidRPr="002F3360">
        <w:rPr>
          <w:rFonts w:ascii="Tahoma" w:hAnsi="Tahoma" w:cs="Tahoma"/>
          <w:b/>
          <w:bCs/>
        </w:rPr>
        <w:t>1- Les opérations obligatoirement imposables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En principe, les opérations obligatoirement imposables à la TVA sont toutes les opérations commerciales et les opérations de prestation des services.</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ventes et les livraisons effectuées par les entreprises industrielles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ventes et les livraisons en l’état de produits importés réalisées par des importateurs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 xml:space="preserve">-Les ventes et les livraisons en l’état réalisées par les commerçants grossistes dont le chiffre d’affaires réalisé au cours de l’année précédente est égal ou supérieur à 2.000.000 </w:t>
      </w:r>
      <w:proofErr w:type="spellStart"/>
      <w:r w:rsidRPr="002F3360">
        <w:rPr>
          <w:rFonts w:ascii="Tahoma" w:hAnsi="Tahoma" w:cs="Tahoma"/>
          <w:sz w:val="22"/>
          <w:szCs w:val="22"/>
        </w:rPr>
        <w:t>dh</w:t>
      </w:r>
      <w:proofErr w:type="spellEnd"/>
      <w:r w:rsidRPr="002F3360">
        <w:rPr>
          <w:rFonts w:ascii="Tahoma" w:hAnsi="Tahoma" w:cs="Tahoma"/>
          <w:sz w:val="22"/>
          <w:szCs w:val="22"/>
        </w:rPr>
        <w:t>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travaux immobiliers, les opérations de lotissement et de promotion immobilière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opérations de banque, de crédit et les commissions de change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 xml:space="preserve">-Les opérations effectuées dans le cadre de leur profession, par toute personne physique ou morale au titre des professions de : avocat, interprète, notaire, architecte, ingénieur, topographe, dessinateur, </w:t>
      </w:r>
      <w:proofErr w:type="spellStart"/>
      <w:r w:rsidRPr="002F3360">
        <w:rPr>
          <w:rFonts w:ascii="Tahoma" w:hAnsi="Tahoma" w:cs="Tahoma"/>
          <w:sz w:val="22"/>
          <w:szCs w:val="22"/>
        </w:rPr>
        <w:t>Adel</w:t>
      </w:r>
      <w:proofErr w:type="spellEnd"/>
      <w:r w:rsidRPr="002F3360">
        <w:rPr>
          <w:rFonts w:ascii="Tahoma" w:hAnsi="Tahoma" w:cs="Tahoma"/>
          <w:sz w:val="22"/>
          <w:szCs w:val="22"/>
        </w:rPr>
        <w:t>, huissier,</w:t>
      </w:r>
      <w:r>
        <w:rPr>
          <w:rFonts w:ascii="Tahoma" w:hAnsi="Tahoma" w:cs="Tahoma"/>
          <w:sz w:val="22"/>
          <w:szCs w:val="22"/>
        </w:rPr>
        <w:t xml:space="preserve"> vétérinaire, conseil et expert</w:t>
      </w:r>
      <w:r w:rsidRPr="002F3360">
        <w:rPr>
          <w:rFonts w:ascii="Tahoma" w:hAnsi="Tahoma" w:cs="Tahoma"/>
          <w:sz w:val="22"/>
          <w:szCs w:val="22"/>
        </w:rPr>
        <w:t>.</w:t>
      </w:r>
    </w:p>
    <w:p w:rsidR="006A428B" w:rsidRPr="002F3360" w:rsidRDefault="006A428B" w:rsidP="006A428B">
      <w:pPr>
        <w:spacing w:before="120" w:after="120"/>
        <w:ind w:left="567" w:firstLine="284"/>
        <w:jc w:val="both"/>
        <w:rPr>
          <w:rFonts w:ascii="Tahoma" w:hAnsi="Tahoma" w:cs="Tahoma"/>
          <w:b/>
          <w:bCs/>
        </w:rPr>
      </w:pPr>
      <w:r w:rsidRPr="002F3360">
        <w:rPr>
          <w:rFonts w:ascii="Tahoma" w:hAnsi="Tahoma" w:cs="Tahoma"/>
          <w:b/>
          <w:bCs/>
        </w:rPr>
        <w:t>2- Les opérations imposables par option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L’imposition par option est ouverte à certaines personnes qui sont en principe exonérées de la TVA à savoir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commerçants et les prestataires de services qui exportent directement les produits, en ce qui concerne leur chiffre d’affaires réalisé à l’export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 xml:space="preserve">-Les petits fabricants qui réalisent un chiffre d’affaires annuel </w:t>
      </w:r>
      <w:r>
        <w:rPr>
          <w:rFonts w:ascii="Tahoma" w:hAnsi="Tahoma" w:cs="Tahoma"/>
          <w:sz w:val="22"/>
          <w:szCs w:val="22"/>
        </w:rPr>
        <w:t>inférieur à 50</w:t>
      </w:r>
      <w:r w:rsidRPr="002F3360">
        <w:rPr>
          <w:rFonts w:ascii="Tahoma" w:hAnsi="Tahoma" w:cs="Tahoma"/>
          <w:sz w:val="22"/>
          <w:szCs w:val="22"/>
        </w:rPr>
        <w:t xml:space="preserve">0.000 </w:t>
      </w:r>
      <w:proofErr w:type="spellStart"/>
      <w:r w:rsidRPr="002F3360">
        <w:rPr>
          <w:rFonts w:ascii="Tahoma" w:hAnsi="Tahoma" w:cs="Tahoma"/>
          <w:sz w:val="22"/>
          <w:szCs w:val="22"/>
        </w:rPr>
        <w:t>dh</w:t>
      </w:r>
      <w:proofErr w:type="spellEnd"/>
      <w:r w:rsidRPr="002F3360">
        <w:rPr>
          <w:rFonts w:ascii="Tahoma" w:hAnsi="Tahoma" w:cs="Tahoma"/>
          <w:sz w:val="22"/>
          <w:szCs w:val="22"/>
        </w:rPr>
        <w:t>.</w:t>
      </w:r>
    </w:p>
    <w:p w:rsidR="006A428B" w:rsidRDefault="006A428B">
      <w:pPr>
        <w:spacing w:after="200" w:line="276" w:lineRule="auto"/>
        <w:rPr>
          <w:rFonts w:ascii="Tahoma" w:hAnsi="Tahoma" w:cs="Tahoma"/>
          <w:b/>
          <w:bCs/>
        </w:rPr>
      </w:pPr>
      <w:r>
        <w:rPr>
          <w:rFonts w:ascii="Tahoma" w:hAnsi="Tahoma" w:cs="Tahoma"/>
          <w:b/>
          <w:bCs/>
        </w:rPr>
        <w:br w:type="page"/>
      </w:r>
    </w:p>
    <w:p w:rsidR="006A428B" w:rsidRPr="002F3360" w:rsidRDefault="006A428B" w:rsidP="006A428B">
      <w:pPr>
        <w:spacing w:before="360" w:after="120"/>
        <w:ind w:left="567" w:firstLine="284"/>
        <w:jc w:val="both"/>
        <w:rPr>
          <w:rFonts w:ascii="Tahoma" w:hAnsi="Tahoma" w:cs="Tahoma"/>
          <w:b/>
          <w:bCs/>
        </w:rPr>
      </w:pPr>
      <w:r w:rsidRPr="002F3360">
        <w:rPr>
          <w:rFonts w:ascii="Tahoma" w:hAnsi="Tahoma" w:cs="Tahoma"/>
          <w:b/>
          <w:bCs/>
        </w:rPr>
        <w:lastRenderedPageBreak/>
        <w:t>3- Les opérations exonérées :</w:t>
      </w:r>
    </w:p>
    <w:p w:rsidR="006A428B" w:rsidRPr="002F3360" w:rsidRDefault="006A428B" w:rsidP="006A428B">
      <w:pPr>
        <w:spacing w:before="120" w:after="120"/>
        <w:ind w:left="567"/>
        <w:jc w:val="both"/>
        <w:rPr>
          <w:rFonts w:ascii="Tahoma" w:hAnsi="Tahoma" w:cs="Tahoma"/>
          <w:b/>
          <w:bCs/>
          <w:sz w:val="22"/>
          <w:szCs w:val="22"/>
        </w:rPr>
      </w:pPr>
      <w:r w:rsidRPr="002F3360">
        <w:rPr>
          <w:rFonts w:ascii="Tahoma" w:hAnsi="Tahoma" w:cs="Tahoma"/>
          <w:sz w:val="22"/>
          <w:szCs w:val="22"/>
        </w:rPr>
        <w:t>Ce sont des opérations qui entrent normalement dans le champ d’application de la TVA mais qui sont exonérées par le législateur pour diverses raisons. On distingue entre :</w:t>
      </w:r>
    </w:p>
    <w:p w:rsidR="006A428B" w:rsidRPr="002F3360" w:rsidRDefault="006A428B" w:rsidP="006A428B">
      <w:pPr>
        <w:spacing w:before="120" w:after="120"/>
        <w:ind w:left="567" w:firstLine="567"/>
        <w:jc w:val="both"/>
        <w:rPr>
          <w:rFonts w:ascii="Tahoma" w:hAnsi="Tahoma" w:cs="Tahoma"/>
          <w:b/>
          <w:bCs/>
          <w:sz w:val="22"/>
          <w:szCs w:val="22"/>
        </w:rPr>
      </w:pPr>
      <w:r w:rsidRPr="002F3360">
        <w:rPr>
          <w:rFonts w:ascii="Tahoma" w:hAnsi="Tahoma" w:cs="Tahoma"/>
          <w:b/>
          <w:bCs/>
          <w:sz w:val="22"/>
          <w:szCs w:val="22"/>
        </w:rPr>
        <w:t>a- Les exonérations sans droit à déduction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 pain, le couscous, les semoules et les farines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 lait, les dattes, la viande et l’huile d’olive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Ce sont généralement les produits de première nécessité.</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journaux, les publications et les films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 xml:space="preserve">-Les ventes et prestations réalisées par les petits fabricants et les petits prestataires qui réalisent un chiffre d’affaires annuel inférieur ou égal à 500.000 </w:t>
      </w:r>
      <w:proofErr w:type="spellStart"/>
      <w:r w:rsidRPr="002F3360">
        <w:rPr>
          <w:rFonts w:ascii="Tahoma" w:hAnsi="Tahoma" w:cs="Tahoma"/>
          <w:sz w:val="22"/>
          <w:szCs w:val="22"/>
        </w:rPr>
        <w:t>dh</w:t>
      </w:r>
      <w:proofErr w:type="spellEnd"/>
      <w:r w:rsidRPr="002F3360">
        <w:rPr>
          <w:rFonts w:ascii="Tahoma" w:hAnsi="Tahoma" w:cs="Tahoma"/>
          <w:sz w:val="22"/>
          <w:szCs w:val="22"/>
        </w:rPr>
        <w:t>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opérations réalisées par les coopératives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prestations fournies par les associations à but non lucratif reconnues d’utilité publique.</w:t>
      </w:r>
    </w:p>
    <w:p w:rsidR="006A428B" w:rsidRPr="002F3360" w:rsidRDefault="006A428B" w:rsidP="006A428B">
      <w:pPr>
        <w:spacing w:before="120" w:after="120"/>
        <w:ind w:left="567" w:firstLine="567"/>
        <w:jc w:val="both"/>
        <w:rPr>
          <w:rFonts w:ascii="Tahoma" w:hAnsi="Tahoma" w:cs="Tahoma"/>
          <w:b/>
          <w:bCs/>
          <w:sz w:val="22"/>
          <w:szCs w:val="22"/>
        </w:rPr>
      </w:pPr>
      <w:r w:rsidRPr="002F3360">
        <w:rPr>
          <w:rFonts w:ascii="Tahoma" w:hAnsi="Tahoma" w:cs="Tahoma"/>
          <w:b/>
          <w:bCs/>
          <w:sz w:val="22"/>
          <w:szCs w:val="22"/>
        </w:rPr>
        <w:t>b- Les exonérations avec droit à déduction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produits livrés et les prestations de services rendues à l’exportation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produits placés sous le régime suspensif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biens d’équipement destinés à l’enseignement privé ou à la formation professionnelle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engrais et certains matériels à usage agricole.</w:t>
      </w:r>
    </w:p>
    <w:p w:rsidR="006A428B" w:rsidRPr="002F3360" w:rsidRDefault="006A428B" w:rsidP="006A428B">
      <w:pPr>
        <w:spacing w:before="120" w:after="120"/>
        <w:ind w:left="567"/>
        <w:jc w:val="both"/>
        <w:rPr>
          <w:rFonts w:ascii="Tahoma" w:hAnsi="Tahoma" w:cs="Tahoma"/>
          <w:i/>
          <w:iCs/>
          <w:sz w:val="22"/>
          <w:szCs w:val="22"/>
          <w:u w:val="single"/>
        </w:rPr>
      </w:pPr>
      <w:r w:rsidRPr="002F3360">
        <w:rPr>
          <w:rFonts w:ascii="Tahoma" w:hAnsi="Tahoma" w:cs="Tahoma"/>
          <w:b/>
          <w:bCs/>
          <w:i/>
          <w:iCs/>
          <w:sz w:val="22"/>
          <w:szCs w:val="22"/>
          <w:u w:val="single"/>
        </w:rPr>
        <w:t>Remarque :</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sz w:val="22"/>
          <w:szCs w:val="22"/>
        </w:rPr>
        <w:t>-L’exonération avec droit à déduction signifie que le redevable, malgré qu’il vend sans TVA, a le droit de récupérer la TVA payée lors de ses achats.</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color w:val="222222"/>
          <w:sz w:val="22"/>
          <w:szCs w:val="22"/>
          <w:shd w:val="clear" w:color="auto" w:fill="FFFFFF"/>
        </w:rPr>
        <w:t>-Le régime suspensif est un système réservé exclusivement aux entreprises exportatrices des produits et des services, qui peuvent être autorisées à acheter, en exonération de la TVA, les matières premières</w:t>
      </w:r>
      <w:r>
        <w:rPr>
          <w:rFonts w:ascii="Tahoma" w:hAnsi="Tahoma" w:cs="Tahoma"/>
          <w:color w:val="222222"/>
          <w:sz w:val="22"/>
          <w:szCs w:val="22"/>
          <w:shd w:val="clear" w:color="auto" w:fill="FFFFFF"/>
        </w:rPr>
        <w:t xml:space="preserve"> </w:t>
      </w:r>
      <w:r w:rsidRPr="002F3360">
        <w:rPr>
          <w:rFonts w:ascii="Tahoma" w:hAnsi="Tahoma" w:cs="Tahoma"/>
          <w:color w:val="222222"/>
          <w:sz w:val="22"/>
          <w:szCs w:val="22"/>
          <w:shd w:val="clear" w:color="auto" w:fill="FFFFFF"/>
        </w:rPr>
        <w:t>nécessaires à leurs opérations.</w:t>
      </w:r>
    </w:p>
    <w:p w:rsidR="006A428B" w:rsidRPr="002F3360" w:rsidRDefault="006A428B" w:rsidP="006A428B">
      <w:pPr>
        <w:spacing w:before="120" w:after="120"/>
        <w:ind w:left="567" w:firstLine="284"/>
        <w:jc w:val="both"/>
        <w:rPr>
          <w:rFonts w:ascii="Tahoma" w:hAnsi="Tahoma" w:cs="Tahoma"/>
          <w:b/>
          <w:bCs/>
        </w:rPr>
      </w:pPr>
      <w:r w:rsidRPr="002F3360">
        <w:rPr>
          <w:rFonts w:ascii="Tahoma" w:hAnsi="Tahoma" w:cs="Tahoma"/>
          <w:b/>
          <w:bCs/>
        </w:rPr>
        <w:t>4- Les opérations hors champ d’application :</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sz w:val="22"/>
          <w:szCs w:val="22"/>
        </w:rPr>
        <w:t>Ce sont des opérations qui ne sont pas, en raison de leur nature, couvertes par la TVA. Il s’agit  des opérations à caractère civil ou des opérations appartenant au secteur de l’enseignement.</w:t>
      </w:r>
    </w:p>
    <w:tbl>
      <w:tblPr>
        <w:tblW w:w="7372" w:type="dxa"/>
        <w:jc w:val="center"/>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Look w:val="04A0" w:firstRow="1" w:lastRow="0" w:firstColumn="1" w:lastColumn="0" w:noHBand="0" w:noVBand="1"/>
      </w:tblPr>
      <w:tblGrid>
        <w:gridCol w:w="7372"/>
      </w:tblGrid>
      <w:tr w:rsidR="006A428B" w:rsidRPr="000F3592" w:rsidTr="002C7A99">
        <w:trPr>
          <w:jc w:val="center"/>
        </w:trPr>
        <w:tc>
          <w:tcPr>
            <w:tcW w:w="7372" w:type="dxa"/>
          </w:tcPr>
          <w:p w:rsidR="006A428B" w:rsidRPr="002F3360" w:rsidRDefault="006A428B" w:rsidP="002C7A99">
            <w:pPr>
              <w:spacing w:before="120" w:after="120"/>
              <w:ind w:left="851" w:right="851" w:firstLine="284"/>
              <w:jc w:val="center"/>
              <w:rPr>
                <w:rFonts w:ascii="Tahoma" w:hAnsi="Tahoma" w:cs="Tahoma"/>
                <w:b/>
                <w:bCs/>
                <w:sz w:val="22"/>
                <w:szCs w:val="22"/>
              </w:rPr>
            </w:pPr>
            <w:r w:rsidRPr="002F3360">
              <w:rPr>
                <w:rFonts w:ascii="Tahoma" w:hAnsi="Tahoma" w:cs="Tahoma"/>
                <w:b/>
                <w:bCs/>
                <w:sz w:val="22"/>
                <w:szCs w:val="22"/>
              </w:rPr>
              <w:t>Remarque</w:t>
            </w:r>
          </w:p>
          <w:p w:rsidR="006A428B" w:rsidRPr="002F3360" w:rsidRDefault="006A428B" w:rsidP="002C7A99">
            <w:pPr>
              <w:spacing w:before="120" w:after="120"/>
              <w:jc w:val="center"/>
              <w:rPr>
                <w:rFonts w:ascii="Tahoma" w:hAnsi="Tahoma" w:cs="Tahoma"/>
                <w:sz w:val="22"/>
                <w:szCs w:val="22"/>
              </w:rPr>
            </w:pPr>
            <w:r w:rsidRPr="002F3360">
              <w:rPr>
                <w:rFonts w:ascii="Tahoma" w:hAnsi="Tahoma" w:cs="Tahoma"/>
                <w:sz w:val="22"/>
                <w:szCs w:val="22"/>
              </w:rPr>
              <w:t>La location nue des biens immeubles est une opération à caractère civil située hors champ d’application de la TVA, par contre la location meublée ou la location de fonds de commerce est une opération à caractère commercial et par conséquent imposable à la TVA.</w:t>
            </w:r>
          </w:p>
        </w:tc>
      </w:tr>
    </w:tbl>
    <w:p w:rsidR="006A428B" w:rsidRDefault="006A428B" w:rsidP="006A428B"/>
    <w:p w:rsidR="006A428B" w:rsidRDefault="006A428B" w:rsidP="006A428B">
      <w:pPr>
        <w:spacing w:after="200" w:line="276" w:lineRule="auto"/>
      </w:pPr>
      <w:r>
        <w:br w:type="page"/>
      </w:r>
    </w:p>
    <w:p w:rsidR="006A428B" w:rsidRDefault="006A428B" w:rsidP="006A428B">
      <w:pPr>
        <w:spacing w:before="360" w:after="120"/>
        <w:ind w:left="567" w:firstLine="284"/>
        <w:jc w:val="both"/>
        <w:rPr>
          <w:rFonts w:ascii="Tahoma" w:hAnsi="Tahoma" w:cs="Tahoma"/>
          <w:b/>
          <w:bCs/>
          <w:sz w:val="22"/>
          <w:szCs w:val="22"/>
        </w:rPr>
      </w:pPr>
      <w:r w:rsidRPr="00483FE3">
        <w:rPr>
          <w:rFonts w:ascii="Tahoma" w:hAnsi="Tahoma" w:cs="Tahoma"/>
          <w:b/>
          <w:bCs/>
          <w:sz w:val="22"/>
          <w:szCs w:val="22"/>
        </w:rPr>
        <w:lastRenderedPageBreak/>
        <w:t>Exemple :</w:t>
      </w:r>
    </w:p>
    <w:p w:rsidR="006A428B" w:rsidRPr="008E3360" w:rsidRDefault="006A428B" w:rsidP="006A428B">
      <w:pPr>
        <w:tabs>
          <w:tab w:val="left" w:pos="6690"/>
        </w:tabs>
        <w:spacing w:before="120" w:after="240"/>
        <w:ind w:left="567" w:firstLine="284"/>
        <w:jc w:val="both"/>
        <w:rPr>
          <w:rFonts w:ascii="Tahoma" w:hAnsi="Tahoma" w:cs="Tahoma"/>
          <w:sz w:val="22"/>
          <w:szCs w:val="22"/>
        </w:rPr>
      </w:pPr>
      <w:r w:rsidRPr="008E3360">
        <w:rPr>
          <w:rFonts w:ascii="Tahoma" w:hAnsi="Tahoma" w:cs="Tahoma"/>
          <w:sz w:val="22"/>
          <w:szCs w:val="22"/>
        </w:rPr>
        <w:t>Indiquer le statut fiscal applicable aux opérations suivantes :</w:t>
      </w:r>
    </w:p>
    <w:tbl>
      <w:tblPr>
        <w:tblW w:w="875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0"/>
        <w:gridCol w:w="1195"/>
        <w:gridCol w:w="1022"/>
        <w:gridCol w:w="992"/>
        <w:gridCol w:w="1276"/>
      </w:tblGrid>
      <w:tr w:rsidR="006A428B" w:rsidRPr="00053165" w:rsidTr="002C7A99">
        <w:trPr>
          <w:trHeight w:val="240"/>
        </w:trPr>
        <w:tc>
          <w:tcPr>
            <w:tcW w:w="4270" w:type="dxa"/>
            <w:vMerge w:val="restart"/>
            <w:vAlign w:val="center"/>
          </w:tcPr>
          <w:p w:rsidR="006A428B" w:rsidRPr="008E3360" w:rsidRDefault="006A428B" w:rsidP="002C7A99">
            <w:pPr>
              <w:jc w:val="center"/>
              <w:rPr>
                <w:rFonts w:ascii="Tahoma" w:hAnsi="Tahoma" w:cs="Tahoma"/>
                <w:b/>
                <w:bCs/>
                <w:sz w:val="22"/>
                <w:szCs w:val="22"/>
              </w:rPr>
            </w:pPr>
            <w:r w:rsidRPr="008E3360">
              <w:rPr>
                <w:rFonts w:ascii="Tahoma" w:hAnsi="Tahoma" w:cs="Tahoma"/>
                <w:b/>
                <w:bCs/>
                <w:sz w:val="22"/>
                <w:szCs w:val="22"/>
              </w:rPr>
              <w:t>Opérations</w:t>
            </w:r>
          </w:p>
        </w:tc>
        <w:tc>
          <w:tcPr>
            <w:tcW w:w="1195" w:type="dxa"/>
            <w:vMerge w:val="restart"/>
            <w:vAlign w:val="center"/>
          </w:tcPr>
          <w:p w:rsidR="006A428B" w:rsidRPr="008E3360" w:rsidRDefault="006A428B" w:rsidP="002C7A99">
            <w:pPr>
              <w:jc w:val="center"/>
              <w:rPr>
                <w:rFonts w:ascii="Tahoma" w:hAnsi="Tahoma" w:cs="Tahoma"/>
                <w:b/>
                <w:bCs/>
                <w:sz w:val="20"/>
                <w:szCs w:val="20"/>
              </w:rPr>
            </w:pPr>
            <w:r w:rsidRPr="008E3360">
              <w:rPr>
                <w:rFonts w:ascii="Tahoma" w:hAnsi="Tahoma" w:cs="Tahoma"/>
                <w:b/>
                <w:bCs/>
                <w:sz w:val="20"/>
                <w:szCs w:val="20"/>
              </w:rPr>
              <w:t>Soumise à la TVA</w:t>
            </w:r>
          </w:p>
        </w:tc>
        <w:tc>
          <w:tcPr>
            <w:tcW w:w="2014" w:type="dxa"/>
            <w:gridSpan w:val="2"/>
            <w:vAlign w:val="center"/>
          </w:tcPr>
          <w:p w:rsidR="006A428B" w:rsidRPr="008E3360" w:rsidRDefault="006A428B" w:rsidP="002C7A99">
            <w:pPr>
              <w:jc w:val="center"/>
              <w:rPr>
                <w:rFonts w:ascii="Tahoma" w:hAnsi="Tahoma" w:cs="Tahoma"/>
                <w:b/>
                <w:bCs/>
                <w:sz w:val="20"/>
                <w:szCs w:val="20"/>
              </w:rPr>
            </w:pPr>
            <w:r w:rsidRPr="008E3360">
              <w:rPr>
                <w:rFonts w:ascii="Tahoma" w:hAnsi="Tahoma" w:cs="Tahoma"/>
                <w:b/>
                <w:bCs/>
                <w:sz w:val="20"/>
                <w:szCs w:val="20"/>
              </w:rPr>
              <w:t>Exonérée</w:t>
            </w:r>
          </w:p>
        </w:tc>
        <w:tc>
          <w:tcPr>
            <w:tcW w:w="1276" w:type="dxa"/>
            <w:vMerge w:val="restart"/>
            <w:vAlign w:val="center"/>
          </w:tcPr>
          <w:p w:rsidR="006A428B" w:rsidRPr="008E3360" w:rsidRDefault="006A428B" w:rsidP="002C7A99">
            <w:pPr>
              <w:jc w:val="center"/>
              <w:rPr>
                <w:rFonts w:ascii="Tahoma" w:hAnsi="Tahoma" w:cs="Tahoma"/>
                <w:b/>
                <w:bCs/>
                <w:sz w:val="20"/>
                <w:szCs w:val="20"/>
              </w:rPr>
            </w:pPr>
            <w:r w:rsidRPr="008E3360">
              <w:rPr>
                <w:rFonts w:ascii="Tahoma" w:hAnsi="Tahoma" w:cs="Tahoma"/>
                <w:b/>
                <w:bCs/>
                <w:sz w:val="20"/>
                <w:szCs w:val="20"/>
              </w:rPr>
              <w:t>Hors champ de TVA</w:t>
            </w:r>
          </w:p>
        </w:tc>
      </w:tr>
      <w:tr w:rsidR="006A428B" w:rsidRPr="00053165" w:rsidTr="002C7A99">
        <w:trPr>
          <w:trHeight w:val="240"/>
        </w:trPr>
        <w:tc>
          <w:tcPr>
            <w:tcW w:w="4270" w:type="dxa"/>
            <w:vMerge/>
            <w:vAlign w:val="center"/>
          </w:tcPr>
          <w:p w:rsidR="006A428B" w:rsidRPr="008E3360" w:rsidRDefault="006A428B" w:rsidP="002C7A99">
            <w:pPr>
              <w:jc w:val="center"/>
              <w:rPr>
                <w:rFonts w:ascii="Tahoma" w:hAnsi="Tahoma" w:cs="Tahoma"/>
                <w:b/>
                <w:bCs/>
                <w:sz w:val="22"/>
                <w:szCs w:val="22"/>
              </w:rPr>
            </w:pPr>
          </w:p>
        </w:tc>
        <w:tc>
          <w:tcPr>
            <w:tcW w:w="1195" w:type="dxa"/>
            <w:vMerge/>
            <w:vAlign w:val="center"/>
          </w:tcPr>
          <w:p w:rsidR="006A428B" w:rsidRPr="008E3360" w:rsidRDefault="006A428B" w:rsidP="002C7A99">
            <w:pPr>
              <w:jc w:val="center"/>
              <w:rPr>
                <w:rFonts w:ascii="Tahoma" w:hAnsi="Tahoma" w:cs="Tahoma"/>
                <w:b/>
                <w:bCs/>
                <w:sz w:val="20"/>
                <w:szCs w:val="20"/>
              </w:rPr>
            </w:pPr>
          </w:p>
        </w:tc>
        <w:tc>
          <w:tcPr>
            <w:tcW w:w="1022" w:type="dxa"/>
            <w:vAlign w:val="center"/>
          </w:tcPr>
          <w:p w:rsidR="006A428B" w:rsidRPr="008E3360" w:rsidRDefault="006A428B" w:rsidP="002C7A99">
            <w:pPr>
              <w:jc w:val="center"/>
              <w:rPr>
                <w:rFonts w:ascii="Tahoma" w:hAnsi="Tahoma" w:cs="Tahoma"/>
                <w:b/>
                <w:bCs/>
                <w:sz w:val="20"/>
                <w:szCs w:val="20"/>
              </w:rPr>
            </w:pPr>
            <w:r w:rsidRPr="008E3360">
              <w:rPr>
                <w:rFonts w:ascii="Tahoma" w:hAnsi="Tahoma" w:cs="Tahoma"/>
                <w:b/>
                <w:bCs/>
                <w:sz w:val="20"/>
                <w:szCs w:val="20"/>
              </w:rPr>
              <w:t xml:space="preserve">Avec </w:t>
            </w:r>
            <w:proofErr w:type="spellStart"/>
            <w:r w:rsidRPr="008E3360">
              <w:rPr>
                <w:rFonts w:ascii="Tahoma" w:hAnsi="Tahoma" w:cs="Tahoma"/>
                <w:b/>
                <w:bCs/>
                <w:sz w:val="20"/>
                <w:szCs w:val="20"/>
              </w:rPr>
              <w:t>déd</w:t>
            </w:r>
            <w:proofErr w:type="spellEnd"/>
            <w:r w:rsidRPr="008E3360">
              <w:rPr>
                <w:rFonts w:ascii="Tahoma" w:hAnsi="Tahoma" w:cs="Tahoma"/>
                <w:b/>
                <w:bCs/>
                <w:sz w:val="20"/>
                <w:szCs w:val="20"/>
              </w:rPr>
              <w:t>.</w:t>
            </w:r>
          </w:p>
        </w:tc>
        <w:tc>
          <w:tcPr>
            <w:tcW w:w="992" w:type="dxa"/>
            <w:vAlign w:val="center"/>
          </w:tcPr>
          <w:p w:rsidR="006A428B" w:rsidRPr="008E3360" w:rsidRDefault="006A428B" w:rsidP="002C7A99">
            <w:pPr>
              <w:jc w:val="center"/>
              <w:rPr>
                <w:rFonts w:ascii="Tahoma" w:hAnsi="Tahoma" w:cs="Tahoma"/>
                <w:b/>
                <w:bCs/>
                <w:sz w:val="20"/>
                <w:szCs w:val="20"/>
              </w:rPr>
            </w:pPr>
            <w:r w:rsidRPr="008E3360">
              <w:rPr>
                <w:rFonts w:ascii="Tahoma" w:hAnsi="Tahoma" w:cs="Tahoma"/>
                <w:b/>
                <w:bCs/>
                <w:sz w:val="20"/>
                <w:szCs w:val="20"/>
              </w:rPr>
              <w:t xml:space="preserve">Sans </w:t>
            </w:r>
            <w:proofErr w:type="spellStart"/>
            <w:r w:rsidRPr="008E3360">
              <w:rPr>
                <w:rFonts w:ascii="Tahoma" w:hAnsi="Tahoma" w:cs="Tahoma"/>
                <w:b/>
                <w:bCs/>
                <w:sz w:val="20"/>
                <w:szCs w:val="20"/>
              </w:rPr>
              <w:t>déd</w:t>
            </w:r>
            <w:proofErr w:type="spellEnd"/>
            <w:r w:rsidRPr="008E3360">
              <w:rPr>
                <w:rFonts w:ascii="Tahoma" w:hAnsi="Tahoma" w:cs="Tahoma"/>
                <w:b/>
                <w:bCs/>
                <w:sz w:val="20"/>
                <w:szCs w:val="20"/>
              </w:rPr>
              <w:t>.</w:t>
            </w:r>
          </w:p>
        </w:tc>
        <w:tc>
          <w:tcPr>
            <w:tcW w:w="1276" w:type="dxa"/>
            <w:vMerge/>
            <w:vAlign w:val="center"/>
          </w:tcPr>
          <w:p w:rsidR="006A428B" w:rsidRPr="008E3360" w:rsidRDefault="006A428B" w:rsidP="002C7A99">
            <w:pPr>
              <w:jc w:val="center"/>
              <w:rPr>
                <w:rFonts w:ascii="Tahoma" w:hAnsi="Tahoma" w:cs="Tahoma"/>
                <w:b/>
                <w:bCs/>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-Transport national</w:t>
            </w:r>
          </w:p>
        </w:tc>
        <w:tc>
          <w:tcPr>
            <w:tcW w:w="1195" w:type="dxa"/>
            <w:vAlign w:val="center"/>
          </w:tcPr>
          <w:p w:rsidR="006A428B" w:rsidRPr="008E3360" w:rsidRDefault="006A428B" w:rsidP="002C7A99">
            <w:pPr>
              <w:spacing w:before="120" w:after="120"/>
              <w:jc w:val="center"/>
              <w:rPr>
                <w:rFonts w:ascii="Tahoma" w:hAnsi="Tahoma" w:cs="Tahoma"/>
                <w:b/>
                <w:bCs/>
                <w:sz w:val="20"/>
                <w:szCs w:val="20"/>
              </w:rPr>
            </w:pPr>
          </w:p>
        </w:tc>
        <w:tc>
          <w:tcPr>
            <w:tcW w:w="1022" w:type="dxa"/>
            <w:vAlign w:val="center"/>
          </w:tcPr>
          <w:p w:rsidR="006A428B" w:rsidRPr="008E3360" w:rsidRDefault="006A428B" w:rsidP="002C7A99">
            <w:pPr>
              <w:spacing w:before="120" w:after="120"/>
              <w:jc w:val="center"/>
              <w:rPr>
                <w:rFonts w:ascii="Tahoma" w:hAnsi="Tahoma" w:cs="Tahoma"/>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 xml:space="preserve">-Location </w:t>
            </w:r>
            <w:r>
              <w:rPr>
                <w:rFonts w:ascii="Tahoma" w:hAnsi="Tahoma" w:cs="Tahoma"/>
                <w:sz w:val="22"/>
                <w:szCs w:val="22"/>
              </w:rPr>
              <w:t xml:space="preserve">nue </w:t>
            </w:r>
            <w:r w:rsidRPr="008E3360">
              <w:rPr>
                <w:rFonts w:ascii="Tahoma" w:hAnsi="Tahoma" w:cs="Tahoma"/>
                <w:sz w:val="22"/>
                <w:szCs w:val="22"/>
              </w:rPr>
              <w:t>des immeubles</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b/>
                <w:bCs/>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-Vente de marchandises au Maroc</w:t>
            </w:r>
          </w:p>
        </w:tc>
        <w:tc>
          <w:tcPr>
            <w:tcW w:w="1195" w:type="dxa"/>
            <w:vAlign w:val="center"/>
          </w:tcPr>
          <w:p w:rsidR="006A428B" w:rsidRPr="008E3360" w:rsidRDefault="006A428B" w:rsidP="002C7A99">
            <w:pPr>
              <w:spacing w:before="120" w:after="120"/>
              <w:jc w:val="center"/>
              <w:rPr>
                <w:rFonts w:ascii="Tahoma" w:hAnsi="Tahoma" w:cs="Tahoma"/>
                <w:b/>
                <w:bCs/>
                <w:sz w:val="20"/>
                <w:szCs w:val="20"/>
              </w:rPr>
            </w:pPr>
          </w:p>
        </w:tc>
        <w:tc>
          <w:tcPr>
            <w:tcW w:w="1022" w:type="dxa"/>
            <w:vAlign w:val="center"/>
          </w:tcPr>
          <w:p w:rsidR="006A428B" w:rsidRPr="008E3360" w:rsidRDefault="006A428B" w:rsidP="002C7A99">
            <w:pPr>
              <w:spacing w:before="120" w:after="120"/>
              <w:jc w:val="center"/>
              <w:rPr>
                <w:rFonts w:ascii="Tahoma" w:hAnsi="Tahoma" w:cs="Tahoma"/>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-Concession de brevet à l’étranger</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b/>
                <w:bCs/>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-Prestations des associations à but NL</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b/>
                <w:bCs/>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-Transport international</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b/>
                <w:bCs/>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-Vente de biens de première nécessité</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sz w:val="20"/>
                <w:szCs w:val="20"/>
              </w:rPr>
            </w:pPr>
          </w:p>
        </w:tc>
        <w:tc>
          <w:tcPr>
            <w:tcW w:w="992" w:type="dxa"/>
            <w:vAlign w:val="center"/>
          </w:tcPr>
          <w:p w:rsidR="006A428B" w:rsidRPr="008E3360" w:rsidRDefault="006A428B" w:rsidP="002C7A99">
            <w:pPr>
              <w:spacing w:before="120" w:after="120"/>
              <w:jc w:val="center"/>
              <w:rPr>
                <w:rFonts w:ascii="Tahoma" w:hAnsi="Tahoma" w:cs="Tahoma"/>
                <w:b/>
                <w:bCs/>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-Vente du matériel à usage agricole</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b/>
                <w:bCs/>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-Location d’un fonds de commerce</w:t>
            </w:r>
          </w:p>
        </w:tc>
        <w:tc>
          <w:tcPr>
            <w:tcW w:w="1195" w:type="dxa"/>
            <w:vAlign w:val="center"/>
          </w:tcPr>
          <w:p w:rsidR="006A428B" w:rsidRPr="008E3360" w:rsidRDefault="006A428B" w:rsidP="002C7A99">
            <w:pPr>
              <w:spacing w:before="120" w:after="120"/>
              <w:jc w:val="center"/>
              <w:rPr>
                <w:rFonts w:ascii="Tahoma" w:hAnsi="Tahoma" w:cs="Tahoma"/>
                <w:b/>
                <w:bCs/>
                <w:sz w:val="20"/>
                <w:szCs w:val="20"/>
              </w:rPr>
            </w:pPr>
          </w:p>
        </w:tc>
        <w:tc>
          <w:tcPr>
            <w:tcW w:w="1022" w:type="dxa"/>
            <w:vAlign w:val="center"/>
          </w:tcPr>
          <w:p w:rsidR="006A428B" w:rsidRPr="008E3360" w:rsidRDefault="006A428B" w:rsidP="002C7A99">
            <w:pPr>
              <w:spacing w:before="120" w:after="120"/>
              <w:jc w:val="center"/>
              <w:rPr>
                <w:rFonts w:ascii="Tahoma" w:hAnsi="Tahoma" w:cs="Tahoma"/>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Pr>
                <w:rFonts w:ascii="Tahoma" w:hAnsi="Tahoma" w:cs="Tahoma"/>
                <w:sz w:val="22"/>
                <w:szCs w:val="22"/>
              </w:rPr>
              <w:t>-Vente de produits agricoles</w:t>
            </w:r>
          </w:p>
        </w:tc>
        <w:tc>
          <w:tcPr>
            <w:tcW w:w="1195" w:type="dxa"/>
            <w:vAlign w:val="center"/>
          </w:tcPr>
          <w:p w:rsidR="006A428B" w:rsidRPr="008E3360" w:rsidRDefault="006A428B" w:rsidP="002C7A99">
            <w:pPr>
              <w:spacing w:before="120" w:after="120"/>
              <w:jc w:val="center"/>
              <w:rPr>
                <w:rFonts w:ascii="Tahoma" w:hAnsi="Tahoma" w:cs="Tahoma"/>
                <w:b/>
                <w:bCs/>
                <w:sz w:val="20"/>
                <w:szCs w:val="20"/>
              </w:rPr>
            </w:pPr>
          </w:p>
        </w:tc>
        <w:tc>
          <w:tcPr>
            <w:tcW w:w="1022" w:type="dxa"/>
            <w:vAlign w:val="center"/>
          </w:tcPr>
          <w:p w:rsidR="006A428B" w:rsidRPr="008E3360" w:rsidRDefault="006A428B" w:rsidP="002C7A99">
            <w:pPr>
              <w:spacing w:before="120" w:after="120"/>
              <w:jc w:val="center"/>
              <w:rPr>
                <w:rFonts w:ascii="Tahoma" w:hAnsi="Tahoma" w:cs="Tahoma"/>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-Vente de marchandises à l’étranger</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b/>
                <w:bCs/>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-Concession de brevet au Maroc</w:t>
            </w:r>
          </w:p>
        </w:tc>
        <w:tc>
          <w:tcPr>
            <w:tcW w:w="1195" w:type="dxa"/>
            <w:vAlign w:val="center"/>
          </w:tcPr>
          <w:p w:rsidR="006A428B" w:rsidRPr="008E3360" w:rsidRDefault="006A428B" w:rsidP="002C7A99">
            <w:pPr>
              <w:spacing w:before="120" w:after="120"/>
              <w:jc w:val="center"/>
              <w:rPr>
                <w:rFonts w:ascii="Tahoma" w:hAnsi="Tahoma" w:cs="Tahoma"/>
                <w:b/>
                <w:bCs/>
                <w:sz w:val="20"/>
                <w:szCs w:val="20"/>
              </w:rPr>
            </w:pPr>
          </w:p>
        </w:tc>
        <w:tc>
          <w:tcPr>
            <w:tcW w:w="1022" w:type="dxa"/>
            <w:vAlign w:val="center"/>
          </w:tcPr>
          <w:p w:rsidR="006A428B" w:rsidRPr="008E3360" w:rsidRDefault="006A428B" w:rsidP="002C7A99">
            <w:pPr>
              <w:spacing w:before="120" w:after="120"/>
              <w:jc w:val="center"/>
              <w:rPr>
                <w:rFonts w:ascii="Tahoma" w:hAnsi="Tahoma" w:cs="Tahoma"/>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-Vente des engins et filets de pêche</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b/>
                <w:bCs/>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-Exploitation de taxis</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sz w:val="20"/>
                <w:szCs w:val="20"/>
              </w:rPr>
            </w:pPr>
          </w:p>
        </w:tc>
        <w:tc>
          <w:tcPr>
            <w:tcW w:w="992" w:type="dxa"/>
            <w:vAlign w:val="center"/>
          </w:tcPr>
          <w:p w:rsidR="006A428B" w:rsidRPr="008E3360" w:rsidRDefault="006A428B" w:rsidP="002C7A99">
            <w:pPr>
              <w:spacing w:before="120" w:after="120"/>
              <w:jc w:val="center"/>
              <w:rPr>
                <w:rFonts w:ascii="Tahoma" w:hAnsi="Tahoma" w:cs="Tahoma"/>
                <w:b/>
                <w:bCs/>
                <w:sz w:val="20"/>
                <w:szCs w:val="20"/>
              </w:rPr>
            </w:pPr>
          </w:p>
        </w:tc>
        <w:tc>
          <w:tcPr>
            <w:tcW w:w="1276" w:type="dxa"/>
            <w:vAlign w:val="center"/>
          </w:tcPr>
          <w:p w:rsidR="006A428B" w:rsidRPr="008E3360" w:rsidRDefault="006A428B" w:rsidP="002C7A99">
            <w:pPr>
              <w:spacing w:before="120" w:after="120"/>
              <w:jc w:val="center"/>
              <w:rPr>
                <w:rFonts w:ascii="Tahoma" w:hAnsi="Tahoma" w:cs="Tahoma"/>
                <w:sz w:val="20"/>
                <w:szCs w:val="20"/>
              </w:rPr>
            </w:pPr>
          </w:p>
        </w:tc>
      </w:tr>
      <w:tr w:rsidR="006A428B" w:rsidRPr="00053165" w:rsidTr="002C7A99">
        <w:tc>
          <w:tcPr>
            <w:tcW w:w="4270" w:type="dxa"/>
            <w:vAlign w:val="center"/>
          </w:tcPr>
          <w:p w:rsidR="006A428B" w:rsidRPr="008E3360" w:rsidRDefault="006A428B" w:rsidP="002C7A99">
            <w:pPr>
              <w:spacing w:before="120" w:after="120"/>
              <w:rPr>
                <w:rFonts w:ascii="Tahoma" w:hAnsi="Tahoma" w:cs="Tahoma"/>
                <w:sz w:val="22"/>
                <w:szCs w:val="22"/>
              </w:rPr>
            </w:pPr>
            <w:r w:rsidRPr="008E3360">
              <w:rPr>
                <w:rFonts w:ascii="Tahoma" w:hAnsi="Tahoma" w:cs="Tahoma"/>
                <w:sz w:val="22"/>
                <w:szCs w:val="22"/>
              </w:rPr>
              <w:t>-Prestations de l’enseignement</w:t>
            </w:r>
          </w:p>
        </w:tc>
        <w:tc>
          <w:tcPr>
            <w:tcW w:w="1195" w:type="dxa"/>
            <w:vAlign w:val="center"/>
          </w:tcPr>
          <w:p w:rsidR="006A428B" w:rsidRPr="008E3360" w:rsidRDefault="006A428B" w:rsidP="002C7A99">
            <w:pPr>
              <w:spacing w:before="120" w:after="120"/>
              <w:jc w:val="center"/>
              <w:rPr>
                <w:rFonts w:ascii="Tahoma" w:hAnsi="Tahoma" w:cs="Tahoma"/>
                <w:sz w:val="20"/>
                <w:szCs w:val="20"/>
              </w:rPr>
            </w:pPr>
          </w:p>
        </w:tc>
        <w:tc>
          <w:tcPr>
            <w:tcW w:w="1022" w:type="dxa"/>
            <w:vAlign w:val="center"/>
          </w:tcPr>
          <w:p w:rsidR="006A428B" w:rsidRPr="008E3360" w:rsidRDefault="006A428B" w:rsidP="002C7A99">
            <w:pPr>
              <w:spacing w:before="120" w:after="120"/>
              <w:jc w:val="center"/>
              <w:rPr>
                <w:rFonts w:ascii="Tahoma" w:hAnsi="Tahoma" w:cs="Tahoma"/>
                <w:sz w:val="20"/>
                <w:szCs w:val="20"/>
              </w:rPr>
            </w:pPr>
          </w:p>
        </w:tc>
        <w:tc>
          <w:tcPr>
            <w:tcW w:w="992" w:type="dxa"/>
            <w:vAlign w:val="center"/>
          </w:tcPr>
          <w:p w:rsidR="006A428B" w:rsidRPr="008E3360" w:rsidRDefault="006A428B" w:rsidP="002C7A99">
            <w:pPr>
              <w:spacing w:before="120" w:after="120"/>
              <w:jc w:val="center"/>
              <w:rPr>
                <w:rFonts w:ascii="Tahoma" w:hAnsi="Tahoma" w:cs="Tahoma"/>
                <w:sz w:val="20"/>
                <w:szCs w:val="20"/>
              </w:rPr>
            </w:pPr>
          </w:p>
        </w:tc>
        <w:tc>
          <w:tcPr>
            <w:tcW w:w="1276" w:type="dxa"/>
            <w:vAlign w:val="center"/>
          </w:tcPr>
          <w:p w:rsidR="006A428B" w:rsidRPr="008E3360" w:rsidRDefault="006A428B" w:rsidP="002C7A99">
            <w:pPr>
              <w:spacing w:before="120" w:after="120"/>
              <w:jc w:val="center"/>
              <w:rPr>
                <w:rFonts w:ascii="Tahoma" w:hAnsi="Tahoma" w:cs="Tahoma"/>
                <w:b/>
                <w:bCs/>
                <w:sz w:val="20"/>
                <w:szCs w:val="20"/>
              </w:rPr>
            </w:pPr>
          </w:p>
        </w:tc>
      </w:tr>
    </w:tbl>
    <w:p w:rsidR="006A428B" w:rsidRDefault="006A428B" w:rsidP="006A428B">
      <w:pPr>
        <w:spacing w:after="200" w:line="276" w:lineRule="auto"/>
        <w:rPr>
          <w:rFonts w:ascii="Tahoma" w:hAnsi="Tahoma" w:cs="Tahoma"/>
          <w:b/>
          <w:bCs/>
          <w:sz w:val="28"/>
          <w:szCs w:val="28"/>
        </w:rPr>
      </w:pPr>
      <w:r>
        <w:rPr>
          <w:rFonts w:ascii="Tahoma" w:hAnsi="Tahoma" w:cs="Tahoma"/>
          <w:b/>
          <w:bCs/>
          <w:sz w:val="28"/>
          <w:szCs w:val="28"/>
        </w:rPr>
        <w:br w:type="page"/>
      </w:r>
    </w:p>
    <w:p w:rsidR="006A428B" w:rsidRPr="002F3360" w:rsidRDefault="006A428B" w:rsidP="006A428B">
      <w:pPr>
        <w:spacing w:before="360" w:after="120" w:line="360" w:lineRule="auto"/>
        <w:ind w:left="567"/>
        <w:jc w:val="both"/>
        <w:rPr>
          <w:rFonts w:ascii="Tahoma" w:hAnsi="Tahoma" w:cs="Tahoma"/>
          <w:b/>
          <w:bCs/>
          <w:sz w:val="36"/>
          <w:szCs w:val="36"/>
        </w:rPr>
      </w:pPr>
      <w:r w:rsidRPr="002F3360">
        <w:rPr>
          <w:rFonts w:ascii="Tahoma" w:hAnsi="Tahoma" w:cs="Tahoma"/>
          <w:b/>
          <w:bCs/>
          <w:sz w:val="28"/>
          <w:szCs w:val="28"/>
        </w:rPr>
        <w:lastRenderedPageBreak/>
        <w:t>II- Règles d’assiette :</w:t>
      </w:r>
      <w:r w:rsidRPr="002F3360">
        <w:rPr>
          <w:rFonts w:ascii="Tahoma" w:hAnsi="Tahoma" w:cs="Tahoma"/>
          <w:b/>
          <w:bCs/>
          <w:sz w:val="32"/>
          <w:szCs w:val="32"/>
        </w:rPr>
        <w:tab/>
      </w:r>
      <w:r w:rsidRPr="002F3360">
        <w:rPr>
          <w:rFonts w:ascii="Tahoma" w:hAnsi="Tahoma" w:cs="Tahoma"/>
          <w:b/>
          <w:bCs/>
          <w:sz w:val="32"/>
          <w:szCs w:val="32"/>
        </w:rPr>
        <w:tab/>
      </w:r>
      <w:r>
        <w:rPr>
          <w:rFonts w:ascii="Tahoma" w:hAnsi="Tahoma" w:cs="Tahoma"/>
          <w:b/>
          <w:bCs/>
          <w:sz w:val="32"/>
          <w:szCs w:val="32"/>
        </w:rPr>
        <w:tab/>
      </w:r>
      <w:r w:rsidRPr="002F3360">
        <w:rPr>
          <w:rFonts w:ascii="Courier New" w:hAnsi="Courier New" w:cs="Courier New"/>
          <w:b/>
          <w:bCs/>
          <w:i/>
          <w:iCs/>
          <w:sz w:val="20"/>
          <w:szCs w:val="20"/>
        </w:rPr>
        <w:t>Articles n°95 à 102 du CGI</w:t>
      </w:r>
    </w:p>
    <w:p w:rsidR="006A428B" w:rsidRPr="002F3360" w:rsidRDefault="006A428B" w:rsidP="006A428B">
      <w:pPr>
        <w:spacing w:before="120" w:after="120"/>
        <w:ind w:left="567" w:firstLine="284"/>
        <w:jc w:val="both"/>
        <w:rPr>
          <w:rFonts w:ascii="Tahoma" w:hAnsi="Tahoma" w:cs="Tahoma"/>
          <w:b/>
          <w:bCs/>
          <w:sz w:val="22"/>
          <w:szCs w:val="22"/>
        </w:rPr>
      </w:pPr>
      <w:r w:rsidRPr="002F3360">
        <w:rPr>
          <w:rFonts w:ascii="Tahoma" w:hAnsi="Tahoma" w:cs="Tahoma"/>
          <w:sz w:val="22"/>
          <w:szCs w:val="22"/>
        </w:rPr>
        <w:t>Le calcul de la TVA nécessite la prise en considération des paramètres suivants : la base d’imposition, le fait générateur, les taux et les déductions.</w:t>
      </w:r>
    </w:p>
    <w:p w:rsidR="006A428B" w:rsidRPr="002F3360" w:rsidRDefault="006A428B" w:rsidP="006A428B">
      <w:pPr>
        <w:spacing w:before="120" w:after="120"/>
        <w:ind w:left="567" w:firstLine="284"/>
        <w:jc w:val="both"/>
        <w:rPr>
          <w:rFonts w:ascii="Tahoma" w:hAnsi="Tahoma" w:cs="Tahoma"/>
          <w:b/>
          <w:bCs/>
        </w:rPr>
      </w:pPr>
      <w:r w:rsidRPr="002F3360">
        <w:rPr>
          <w:rFonts w:ascii="Tahoma" w:hAnsi="Tahoma" w:cs="Tahoma"/>
          <w:b/>
          <w:bCs/>
        </w:rPr>
        <w:t>1- La base d’imposition et le fait générateur :</w:t>
      </w:r>
    </w:p>
    <w:p w:rsidR="006A428B" w:rsidRPr="002F3360" w:rsidRDefault="006A428B" w:rsidP="006A428B">
      <w:pPr>
        <w:spacing w:before="120" w:after="120"/>
        <w:ind w:left="567" w:firstLine="567"/>
        <w:jc w:val="both"/>
        <w:rPr>
          <w:rFonts w:ascii="Tahoma" w:hAnsi="Tahoma" w:cs="Tahoma"/>
          <w:b/>
          <w:bCs/>
          <w:sz w:val="22"/>
          <w:szCs w:val="22"/>
        </w:rPr>
      </w:pPr>
      <w:r w:rsidRPr="002F3360">
        <w:rPr>
          <w:rFonts w:ascii="Tahoma" w:hAnsi="Tahoma" w:cs="Tahoma"/>
          <w:b/>
          <w:bCs/>
          <w:sz w:val="22"/>
          <w:szCs w:val="22"/>
        </w:rPr>
        <w:t>a- Base d’imposition :</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sz w:val="22"/>
          <w:szCs w:val="22"/>
        </w:rPr>
        <w:t>La base d’imposition ou l’assiette de la TVA comprend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-La valeur nette (prix) des biens ou services fournis, après déduction de toute réduction à caractère commercial (rabais, remise, ristourne) et financier (escompte)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frais de transport facturés au client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frais d’emballages non récupérables ;</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-Les frais de commission ou de courtage ;</w:t>
      </w:r>
    </w:p>
    <w:p w:rsidR="006A428B" w:rsidRPr="002F3360" w:rsidRDefault="006A428B" w:rsidP="006A428B">
      <w:pPr>
        <w:spacing w:before="120" w:after="240"/>
        <w:ind w:left="567"/>
        <w:jc w:val="both"/>
        <w:rPr>
          <w:rFonts w:ascii="Tahoma" w:hAnsi="Tahoma" w:cs="Tahoma"/>
          <w:sz w:val="22"/>
          <w:szCs w:val="22"/>
        </w:rPr>
      </w:pPr>
      <w:r w:rsidRPr="002F3360">
        <w:rPr>
          <w:rFonts w:ascii="Tahoma" w:hAnsi="Tahoma" w:cs="Tahoma"/>
          <w:sz w:val="22"/>
          <w:szCs w:val="22"/>
        </w:rPr>
        <w:t>-Les intérêts pour règlement à terme ;</w:t>
      </w:r>
    </w:p>
    <w:p w:rsidR="006A428B" w:rsidRPr="002F3360" w:rsidRDefault="006A428B" w:rsidP="006A428B">
      <w:pPr>
        <w:spacing w:before="240" w:after="120"/>
        <w:ind w:left="567" w:firstLine="567"/>
        <w:jc w:val="both"/>
        <w:rPr>
          <w:rFonts w:ascii="Tahoma" w:hAnsi="Tahoma" w:cs="Tahoma"/>
          <w:b/>
          <w:bCs/>
          <w:sz w:val="22"/>
          <w:szCs w:val="22"/>
        </w:rPr>
      </w:pPr>
      <w:r w:rsidRPr="002F3360">
        <w:rPr>
          <w:rFonts w:ascii="Tahoma" w:hAnsi="Tahoma" w:cs="Tahoma"/>
          <w:b/>
          <w:bCs/>
          <w:sz w:val="22"/>
          <w:szCs w:val="22"/>
        </w:rPr>
        <w:t>b- Fait générateur :</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sz w:val="22"/>
          <w:szCs w:val="22"/>
        </w:rPr>
        <w:t>Le fait générateur est l’événement qui donne naissance à la dette fiscale du redevable envers le trésor public, c’est le moment d’exigibilité de la taxe.</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sz w:val="22"/>
          <w:szCs w:val="22"/>
        </w:rPr>
        <w:t>L’exigibilité est l’événement qui donne au trésor le droit de réclamer le paiement de la TVA.</w:t>
      </w:r>
    </w:p>
    <w:p w:rsidR="006A428B" w:rsidRPr="002F3360" w:rsidRDefault="006A428B" w:rsidP="006A428B">
      <w:pPr>
        <w:spacing w:before="120" w:after="120"/>
        <w:ind w:left="567" w:firstLine="284"/>
        <w:jc w:val="both"/>
        <w:rPr>
          <w:rFonts w:ascii="Tahoma" w:hAnsi="Tahoma" w:cs="Tahoma"/>
          <w:sz w:val="22"/>
          <w:szCs w:val="22"/>
        </w:rPr>
      </w:pPr>
      <w:r w:rsidRPr="002F3360">
        <w:rPr>
          <w:rFonts w:ascii="Tahoma" w:hAnsi="Tahoma" w:cs="Tahoma"/>
          <w:sz w:val="22"/>
          <w:szCs w:val="22"/>
        </w:rPr>
        <w:t>Il faut distinguer entre deux régimes : Régime des débits et Régime de l’encaissement.</w:t>
      </w:r>
    </w:p>
    <w:p w:rsidR="006A428B" w:rsidRPr="002F3360" w:rsidRDefault="006A428B" w:rsidP="006A428B">
      <w:pPr>
        <w:spacing w:before="120" w:after="120"/>
        <w:ind w:left="567"/>
        <w:jc w:val="both"/>
        <w:rPr>
          <w:rFonts w:ascii="Tahoma" w:hAnsi="Tahoma" w:cs="Tahoma"/>
          <w:sz w:val="22"/>
          <w:szCs w:val="22"/>
        </w:rPr>
      </w:pPr>
      <w:r w:rsidRPr="002F3360">
        <w:rPr>
          <w:rFonts w:ascii="Tahoma" w:hAnsi="Tahoma" w:cs="Tahoma"/>
          <w:b/>
          <w:bCs/>
          <w:sz w:val="22"/>
          <w:szCs w:val="22"/>
        </w:rPr>
        <w:t>-Régime des débits (régime optionnel) :</w:t>
      </w:r>
      <w:r w:rsidRPr="002F3360">
        <w:rPr>
          <w:rFonts w:ascii="Tahoma" w:hAnsi="Tahoma" w:cs="Tahoma"/>
          <w:sz w:val="22"/>
          <w:szCs w:val="22"/>
        </w:rPr>
        <w:t xml:space="preserve"> La déclaration de la TVA exigible doit être faite dès la constatation de la créance sur le client quel que soit le mode de règlement. Le fait générateur est constitué par l’inscription de la créance au débit du compte clients qui correspond à la facturation.</w:t>
      </w:r>
    </w:p>
    <w:p w:rsidR="006A428B" w:rsidRDefault="006A428B" w:rsidP="006A428B">
      <w:pPr>
        <w:spacing w:before="120" w:after="120"/>
        <w:ind w:left="567"/>
        <w:jc w:val="both"/>
        <w:rPr>
          <w:rFonts w:ascii="Tahoma" w:hAnsi="Tahoma" w:cs="Tahoma"/>
          <w:sz w:val="22"/>
          <w:szCs w:val="22"/>
        </w:rPr>
      </w:pPr>
      <w:r w:rsidRPr="002F3360">
        <w:rPr>
          <w:rFonts w:ascii="Tahoma" w:hAnsi="Tahoma" w:cs="Tahoma"/>
          <w:b/>
          <w:bCs/>
          <w:sz w:val="22"/>
          <w:szCs w:val="22"/>
        </w:rPr>
        <w:t>-Régime de l’encaissement (régime de droit commun) :</w:t>
      </w:r>
      <w:r w:rsidRPr="002F3360">
        <w:rPr>
          <w:rFonts w:ascii="Tahoma" w:hAnsi="Tahoma" w:cs="Tahoma"/>
          <w:sz w:val="22"/>
          <w:szCs w:val="22"/>
        </w:rPr>
        <w:t xml:space="preserve"> La déclaration de la TVA exigible doit être faite après le règlement du client quelle que soit la date de facturation. Le fait générateur est constitué par l’encaissement effectif de la créance.</w:t>
      </w:r>
    </w:p>
    <w:p w:rsidR="006A428B" w:rsidRDefault="006A428B" w:rsidP="006A428B">
      <w:pPr>
        <w:rPr>
          <w:rFonts w:ascii="Tahoma" w:hAnsi="Tahoma" w:cs="Tahoma"/>
          <w:b/>
          <w:bCs/>
          <w:sz w:val="20"/>
          <w:szCs w:val="20"/>
        </w:rPr>
      </w:pPr>
    </w:p>
    <w:tbl>
      <w:tblPr>
        <w:tblW w:w="8188" w:type="dxa"/>
        <w:tblInd w:w="851" w:type="dxa"/>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Look w:val="04A0" w:firstRow="1" w:lastRow="0" w:firstColumn="1" w:lastColumn="0" w:noHBand="0" w:noVBand="1"/>
      </w:tblPr>
      <w:tblGrid>
        <w:gridCol w:w="8188"/>
      </w:tblGrid>
      <w:tr w:rsidR="006A428B" w:rsidRPr="000F3592" w:rsidTr="002C7A99">
        <w:tc>
          <w:tcPr>
            <w:tcW w:w="8188" w:type="dxa"/>
          </w:tcPr>
          <w:p w:rsidR="006A428B" w:rsidRPr="00483FE3" w:rsidRDefault="006A428B" w:rsidP="002C7A99">
            <w:pPr>
              <w:spacing w:before="120" w:after="120"/>
              <w:ind w:left="851" w:right="851" w:firstLine="284"/>
              <w:jc w:val="center"/>
              <w:rPr>
                <w:rFonts w:ascii="Tahoma" w:hAnsi="Tahoma" w:cs="Tahoma"/>
                <w:b/>
                <w:bCs/>
                <w:sz w:val="22"/>
                <w:szCs w:val="22"/>
              </w:rPr>
            </w:pPr>
            <w:r w:rsidRPr="00483FE3">
              <w:rPr>
                <w:rFonts w:ascii="Tahoma" w:hAnsi="Tahoma" w:cs="Tahoma"/>
                <w:b/>
                <w:bCs/>
                <w:sz w:val="22"/>
                <w:szCs w:val="22"/>
              </w:rPr>
              <w:t>Remarque</w:t>
            </w:r>
          </w:p>
          <w:p w:rsidR="006A428B" w:rsidRPr="00483FE3" w:rsidRDefault="006A428B" w:rsidP="002C7A99">
            <w:pPr>
              <w:spacing w:before="120" w:after="120"/>
              <w:jc w:val="center"/>
              <w:rPr>
                <w:rFonts w:ascii="Tahoma" w:hAnsi="Tahoma" w:cs="Tahoma"/>
                <w:sz w:val="22"/>
                <w:szCs w:val="22"/>
              </w:rPr>
            </w:pPr>
            <w:r w:rsidRPr="00483FE3">
              <w:rPr>
                <w:rFonts w:ascii="Tahoma" w:hAnsi="Tahoma" w:cs="Tahoma"/>
                <w:sz w:val="22"/>
                <w:szCs w:val="22"/>
              </w:rPr>
              <w:t>Les deux régimes intéressent seulement la TVA facturée. Pour la TVA récupérable (sur charges et sur immobilisations), le montant payé ne peut être déduit de la TVA facturée qu’après le paiement effectif de la charge ou de l’immobilisation.</w:t>
            </w:r>
          </w:p>
          <w:p w:rsidR="006A428B" w:rsidRPr="00483FE3" w:rsidRDefault="006A428B" w:rsidP="002C7A99">
            <w:pPr>
              <w:spacing w:before="120" w:after="120"/>
              <w:jc w:val="center"/>
              <w:rPr>
                <w:rFonts w:ascii="Tahoma" w:hAnsi="Tahoma" w:cs="Tahoma"/>
                <w:sz w:val="22"/>
                <w:szCs w:val="22"/>
              </w:rPr>
            </w:pPr>
            <w:r w:rsidRPr="00483FE3">
              <w:rPr>
                <w:rFonts w:ascii="Tahoma" w:hAnsi="Tahoma" w:cs="Tahoma"/>
                <w:sz w:val="22"/>
                <w:szCs w:val="22"/>
              </w:rPr>
              <w:t>Sauf dans le cas où la société aurait opté pour le régime des débits et aurait réglé ses achats par traite, dans ce cas seulement elle pourra déduire la TVA dès l’acceptation de la traite.</w:t>
            </w:r>
          </w:p>
        </w:tc>
      </w:tr>
    </w:tbl>
    <w:p w:rsidR="006A428B" w:rsidRDefault="006A428B" w:rsidP="006A428B">
      <w:pPr>
        <w:spacing w:before="120" w:after="120"/>
        <w:ind w:left="567" w:firstLine="284"/>
        <w:jc w:val="both"/>
        <w:rPr>
          <w:rFonts w:ascii="Tahoma" w:hAnsi="Tahoma" w:cs="Tahoma"/>
          <w:b/>
          <w:bCs/>
          <w:sz w:val="22"/>
          <w:szCs w:val="22"/>
        </w:rPr>
      </w:pPr>
    </w:p>
    <w:p w:rsidR="006A428B" w:rsidRDefault="006A428B" w:rsidP="006A428B">
      <w:pPr>
        <w:spacing w:after="200" w:line="276" w:lineRule="auto"/>
        <w:rPr>
          <w:rFonts w:ascii="Tahoma" w:hAnsi="Tahoma" w:cs="Tahoma"/>
          <w:b/>
          <w:bCs/>
          <w:sz w:val="22"/>
          <w:szCs w:val="22"/>
        </w:rPr>
      </w:pPr>
      <w:r>
        <w:rPr>
          <w:rFonts w:ascii="Tahoma" w:hAnsi="Tahoma" w:cs="Tahoma"/>
          <w:b/>
          <w:bCs/>
          <w:sz w:val="22"/>
          <w:szCs w:val="22"/>
        </w:rPr>
        <w:br w:type="page"/>
      </w:r>
    </w:p>
    <w:p w:rsidR="006A428B" w:rsidRDefault="006A428B" w:rsidP="006A428B">
      <w:pPr>
        <w:spacing w:before="360" w:after="120"/>
        <w:ind w:left="567" w:firstLine="284"/>
        <w:jc w:val="both"/>
        <w:rPr>
          <w:rFonts w:ascii="Tahoma" w:hAnsi="Tahoma" w:cs="Tahoma"/>
          <w:b/>
          <w:bCs/>
          <w:sz w:val="22"/>
          <w:szCs w:val="22"/>
        </w:rPr>
      </w:pPr>
      <w:r w:rsidRPr="00483FE3">
        <w:rPr>
          <w:rFonts w:ascii="Tahoma" w:hAnsi="Tahoma" w:cs="Tahoma"/>
          <w:b/>
          <w:bCs/>
          <w:sz w:val="22"/>
          <w:szCs w:val="22"/>
        </w:rPr>
        <w:lastRenderedPageBreak/>
        <w:t>Exemple :</w:t>
      </w:r>
    </w:p>
    <w:p w:rsidR="006A428B" w:rsidRPr="00483FE3" w:rsidRDefault="006A428B" w:rsidP="006A428B">
      <w:pPr>
        <w:spacing w:before="120" w:after="120"/>
        <w:ind w:left="567" w:firstLine="284"/>
        <w:jc w:val="both"/>
        <w:rPr>
          <w:rFonts w:ascii="Tahoma" w:hAnsi="Tahoma" w:cs="Tahoma"/>
          <w:sz w:val="22"/>
          <w:szCs w:val="22"/>
        </w:rPr>
      </w:pPr>
      <w:r>
        <w:rPr>
          <w:rFonts w:ascii="Tahoma" w:hAnsi="Tahoma" w:cs="Tahoma"/>
          <w:sz w:val="22"/>
          <w:szCs w:val="22"/>
        </w:rPr>
        <w:t>Le 12 septembre</w:t>
      </w:r>
      <w:r w:rsidRPr="00483FE3">
        <w:rPr>
          <w:rFonts w:ascii="Tahoma" w:hAnsi="Tahoma" w:cs="Tahoma"/>
          <w:sz w:val="22"/>
          <w:szCs w:val="22"/>
        </w:rPr>
        <w:t>, la facture établie par une entreprise à son client comprend les éléments suivants :</w:t>
      </w:r>
    </w:p>
    <w:tbl>
      <w:tblPr>
        <w:tblW w:w="6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6"/>
        <w:gridCol w:w="1645"/>
      </w:tblGrid>
      <w:tr w:rsidR="006A428B" w:rsidRPr="000D66FE" w:rsidTr="002C7A99">
        <w:trPr>
          <w:jc w:val="center"/>
        </w:trPr>
        <w:tc>
          <w:tcPr>
            <w:tcW w:w="4240" w:type="dxa"/>
            <w:vAlign w:val="center"/>
          </w:tcPr>
          <w:p w:rsidR="006A428B" w:rsidRPr="00483FE3" w:rsidRDefault="006A428B" w:rsidP="002C7A99">
            <w:pPr>
              <w:spacing w:before="60" w:after="60"/>
              <w:jc w:val="center"/>
              <w:rPr>
                <w:rFonts w:ascii="Tahoma" w:hAnsi="Tahoma" w:cs="Tahoma"/>
                <w:b/>
                <w:bCs/>
                <w:sz w:val="22"/>
                <w:szCs w:val="22"/>
              </w:rPr>
            </w:pPr>
            <w:r w:rsidRPr="00483FE3">
              <w:rPr>
                <w:rFonts w:ascii="Tahoma" w:hAnsi="Tahoma" w:cs="Tahoma"/>
                <w:b/>
                <w:bCs/>
                <w:sz w:val="22"/>
                <w:szCs w:val="22"/>
              </w:rPr>
              <w:t>Eléments</w:t>
            </w:r>
          </w:p>
        </w:tc>
        <w:tc>
          <w:tcPr>
            <w:tcW w:w="1430" w:type="dxa"/>
            <w:vAlign w:val="center"/>
          </w:tcPr>
          <w:p w:rsidR="006A428B" w:rsidRPr="00483FE3" w:rsidRDefault="006A428B" w:rsidP="002C7A99">
            <w:pPr>
              <w:spacing w:before="60" w:after="60"/>
              <w:jc w:val="center"/>
              <w:rPr>
                <w:rFonts w:ascii="Tahoma" w:hAnsi="Tahoma" w:cs="Tahoma"/>
                <w:b/>
                <w:bCs/>
                <w:sz w:val="22"/>
                <w:szCs w:val="22"/>
              </w:rPr>
            </w:pPr>
            <w:r w:rsidRPr="00483FE3">
              <w:rPr>
                <w:rFonts w:ascii="Tahoma" w:hAnsi="Tahoma" w:cs="Tahoma"/>
                <w:b/>
                <w:bCs/>
                <w:sz w:val="22"/>
                <w:szCs w:val="22"/>
              </w:rPr>
              <w:t>Montant</w:t>
            </w:r>
          </w:p>
        </w:tc>
      </w:tr>
      <w:tr w:rsidR="006A428B" w:rsidRPr="000D66FE" w:rsidTr="002C7A99">
        <w:trPr>
          <w:jc w:val="center"/>
        </w:trPr>
        <w:tc>
          <w:tcPr>
            <w:tcW w:w="4240" w:type="dxa"/>
            <w:vAlign w:val="center"/>
          </w:tcPr>
          <w:p w:rsidR="006A428B" w:rsidRPr="00483FE3" w:rsidRDefault="006A428B" w:rsidP="002C7A99">
            <w:pPr>
              <w:spacing w:before="60" w:after="60"/>
              <w:rPr>
                <w:rFonts w:ascii="Tahoma" w:hAnsi="Tahoma" w:cs="Tahoma"/>
                <w:sz w:val="22"/>
                <w:szCs w:val="22"/>
              </w:rPr>
            </w:pPr>
            <w:r w:rsidRPr="00483FE3">
              <w:rPr>
                <w:rFonts w:ascii="Tahoma" w:hAnsi="Tahoma" w:cs="Tahoma"/>
                <w:sz w:val="22"/>
                <w:szCs w:val="22"/>
              </w:rPr>
              <w:t>-Montant brut</w:t>
            </w:r>
          </w:p>
        </w:tc>
        <w:tc>
          <w:tcPr>
            <w:tcW w:w="1430" w:type="dxa"/>
            <w:vAlign w:val="center"/>
          </w:tcPr>
          <w:p w:rsidR="006A428B" w:rsidRPr="00483FE3" w:rsidRDefault="006A428B" w:rsidP="002C7A99">
            <w:pPr>
              <w:spacing w:before="60" w:after="60"/>
              <w:jc w:val="right"/>
              <w:rPr>
                <w:rFonts w:ascii="Tahoma" w:hAnsi="Tahoma" w:cs="Tahoma"/>
                <w:sz w:val="22"/>
                <w:szCs w:val="22"/>
              </w:rPr>
            </w:pPr>
            <w:r w:rsidRPr="00483FE3">
              <w:rPr>
                <w:rFonts w:ascii="Tahoma" w:hAnsi="Tahoma" w:cs="Tahoma"/>
                <w:sz w:val="22"/>
                <w:szCs w:val="22"/>
              </w:rPr>
              <w:t>300.000</w:t>
            </w:r>
          </w:p>
        </w:tc>
      </w:tr>
      <w:tr w:rsidR="006A428B" w:rsidRPr="000D66FE" w:rsidTr="002C7A99">
        <w:trPr>
          <w:jc w:val="center"/>
        </w:trPr>
        <w:tc>
          <w:tcPr>
            <w:tcW w:w="4240" w:type="dxa"/>
            <w:vAlign w:val="center"/>
          </w:tcPr>
          <w:p w:rsidR="006A428B" w:rsidRPr="00483FE3" w:rsidRDefault="006A428B" w:rsidP="002C7A99">
            <w:pPr>
              <w:spacing w:before="60" w:after="60"/>
              <w:rPr>
                <w:rFonts w:ascii="Tahoma" w:hAnsi="Tahoma" w:cs="Tahoma"/>
                <w:sz w:val="22"/>
                <w:szCs w:val="22"/>
              </w:rPr>
            </w:pPr>
            <w:r w:rsidRPr="00483FE3">
              <w:rPr>
                <w:rFonts w:ascii="Tahoma" w:hAnsi="Tahoma" w:cs="Tahoma"/>
                <w:sz w:val="22"/>
                <w:szCs w:val="22"/>
              </w:rPr>
              <w:t>-Remise 1%</w:t>
            </w:r>
          </w:p>
        </w:tc>
        <w:tc>
          <w:tcPr>
            <w:tcW w:w="1430" w:type="dxa"/>
            <w:vAlign w:val="center"/>
          </w:tcPr>
          <w:p w:rsidR="006A428B" w:rsidRPr="00483FE3" w:rsidRDefault="006A428B" w:rsidP="002C7A99">
            <w:pPr>
              <w:spacing w:before="60" w:after="60"/>
              <w:jc w:val="right"/>
              <w:rPr>
                <w:rFonts w:ascii="Tahoma" w:hAnsi="Tahoma" w:cs="Tahoma"/>
                <w:sz w:val="22"/>
                <w:szCs w:val="22"/>
              </w:rPr>
            </w:pPr>
            <w:r w:rsidRPr="00483FE3">
              <w:rPr>
                <w:rFonts w:ascii="Tahoma" w:hAnsi="Tahoma" w:cs="Tahoma"/>
                <w:sz w:val="22"/>
                <w:szCs w:val="22"/>
              </w:rPr>
              <w:t>3.000</w:t>
            </w:r>
          </w:p>
        </w:tc>
      </w:tr>
      <w:tr w:rsidR="006A428B" w:rsidRPr="000D66FE" w:rsidTr="002C7A99">
        <w:trPr>
          <w:jc w:val="center"/>
        </w:trPr>
        <w:tc>
          <w:tcPr>
            <w:tcW w:w="4240" w:type="dxa"/>
            <w:vAlign w:val="center"/>
          </w:tcPr>
          <w:p w:rsidR="006A428B" w:rsidRPr="00483FE3" w:rsidRDefault="006A428B" w:rsidP="002C7A99">
            <w:pPr>
              <w:spacing w:before="60" w:after="60"/>
              <w:rPr>
                <w:rFonts w:ascii="Tahoma" w:hAnsi="Tahoma" w:cs="Tahoma"/>
                <w:sz w:val="22"/>
                <w:szCs w:val="22"/>
              </w:rPr>
            </w:pPr>
            <w:r w:rsidRPr="00483FE3">
              <w:rPr>
                <w:rFonts w:ascii="Tahoma" w:hAnsi="Tahoma" w:cs="Tahoma"/>
                <w:sz w:val="22"/>
                <w:szCs w:val="22"/>
              </w:rPr>
              <w:t>-Frais de transport</w:t>
            </w:r>
          </w:p>
        </w:tc>
        <w:tc>
          <w:tcPr>
            <w:tcW w:w="1430" w:type="dxa"/>
            <w:vAlign w:val="center"/>
          </w:tcPr>
          <w:p w:rsidR="006A428B" w:rsidRPr="00483FE3" w:rsidRDefault="006A428B" w:rsidP="002C7A99">
            <w:pPr>
              <w:spacing w:before="60" w:after="60"/>
              <w:jc w:val="right"/>
              <w:rPr>
                <w:rFonts w:ascii="Tahoma" w:hAnsi="Tahoma" w:cs="Tahoma"/>
                <w:sz w:val="22"/>
                <w:szCs w:val="22"/>
              </w:rPr>
            </w:pPr>
            <w:r w:rsidRPr="00483FE3">
              <w:rPr>
                <w:rFonts w:ascii="Tahoma" w:hAnsi="Tahoma" w:cs="Tahoma"/>
                <w:sz w:val="22"/>
                <w:szCs w:val="22"/>
              </w:rPr>
              <w:t>4.600</w:t>
            </w:r>
          </w:p>
        </w:tc>
      </w:tr>
      <w:tr w:rsidR="006A428B" w:rsidRPr="000D66FE" w:rsidTr="002C7A99">
        <w:trPr>
          <w:jc w:val="center"/>
        </w:trPr>
        <w:tc>
          <w:tcPr>
            <w:tcW w:w="4240" w:type="dxa"/>
            <w:vAlign w:val="center"/>
          </w:tcPr>
          <w:p w:rsidR="006A428B" w:rsidRPr="00483FE3" w:rsidRDefault="006A428B" w:rsidP="002C7A99">
            <w:pPr>
              <w:spacing w:before="60" w:after="60"/>
              <w:rPr>
                <w:rFonts w:ascii="Tahoma" w:hAnsi="Tahoma" w:cs="Tahoma"/>
                <w:sz w:val="22"/>
                <w:szCs w:val="22"/>
              </w:rPr>
            </w:pPr>
            <w:r w:rsidRPr="00483FE3">
              <w:rPr>
                <w:rFonts w:ascii="Tahoma" w:hAnsi="Tahoma" w:cs="Tahoma"/>
                <w:sz w:val="22"/>
                <w:szCs w:val="22"/>
              </w:rPr>
              <w:t>-Frais d’emballage</w:t>
            </w:r>
          </w:p>
        </w:tc>
        <w:tc>
          <w:tcPr>
            <w:tcW w:w="1430" w:type="dxa"/>
            <w:vAlign w:val="center"/>
          </w:tcPr>
          <w:p w:rsidR="006A428B" w:rsidRPr="00483FE3" w:rsidRDefault="006A428B" w:rsidP="002C7A99">
            <w:pPr>
              <w:spacing w:before="60" w:after="60"/>
              <w:jc w:val="right"/>
              <w:rPr>
                <w:rFonts w:ascii="Tahoma" w:hAnsi="Tahoma" w:cs="Tahoma"/>
                <w:sz w:val="22"/>
                <w:szCs w:val="22"/>
              </w:rPr>
            </w:pPr>
            <w:r w:rsidRPr="00483FE3">
              <w:rPr>
                <w:rFonts w:ascii="Tahoma" w:hAnsi="Tahoma" w:cs="Tahoma"/>
                <w:sz w:val="22"/>
                <w:szCs w:val="22"/>
              </w:rPr>
              <w:t>12.000</w:t>
            </w:r>
          </w:p>
        </w:tc>
      </w:tr>
      <w:tr w:rsidR="006A428B" w:rsidRPr="000D66FE" w:rsidTr="002C7A99">
        <w:trPr>
          <w:jc w:val="center"/>
        </w:trPr>
        <w:tc>
          <w:tcPr>
            <w:tcW w:w="4240" w:type="dxa"/>
            <w:vAlign w:val="center"/>
          </w:tcPr>
          <w:p w:rsidR="006A428B" w:rsidRPr="00483FE3" w:rsidRDefault="006A428B" w:rsidP="002C7A99">
            <w:pPr>
              <w:spacing w:before="60" w:after="60"/>
              <w:rPr>
                <w:rFonts w:ascii="Tahoma" w:hAnsi="Tahoma" w:cs="Tahoma"/>
                <w:sz w:val="22"/>
                <w:szCs w:val="22"/>
              </w:rPr>
            </w:pPr>
            <w:r w:rsidRPr="00483FE3">
              <w:rPr>
                <w:rFonts w:ascii="Tahoma" w:hAnsi="Tahoma" w:cs="Tahoma"/>
                <w:sz w:val="22"/>
                <w:szCs w:val="22"/>
              </w:rPr>
              <w:t>-Frais de montage</w:t>
            </w:r>
          </w:p>
        </w:tc>
        <w:tc>
          <w:tcPr>
            <w:tcW w:w="1430" w:type="dxa"/>
            <w:vAlign w:val="center"/>
          </w:tcPr>
          <w:p w:rsidR="006A428B" w:rsidRPr="00483FE3" w:rsidRDefault="006A428B" w:rsidP="002C7A99">
            <w:pPr>
              <w:spacing w:before="60" w:after="60"/>
              <w:jc w:val="right"/>
              <w:rPr>
                <w:rFonts w:ascii="Tahoma" w:hAnsi="Tahoma" w:cs="Tahoma"/>
                <w:sz w:val="22"/>
                <w:szCs w:val="22"/>
              </w:rPr>
            </w:pPr>
            <w:r w:rsidRPr="00483FE3">
              <w:rPr>
                <w:rFonts w:ascii="Tahoma" w:hAnsi="Tahoma" w:cs="Tahoma"/>
                <w:sz w:val="22"/>
                <w:szCs w:val="22"/>
              </w:rPr>
              <w:t>28.000</w:t>
            </w:r>
          </w:p>
        </w:tc>
      </w:tr>
      <w:tr w:rsidR="006A428B" w:rsidRPr="000D66FE" w:rsidTr="002C7A99">
        <w:trPr>
          <w:jc w:val="center"/>
        </w:trPr>
        <w:tc>
          <w:tcPr>
            <w:tcW w:w="4240" w:type="dxa"/>
            <w:vAlign w:val="center"/>
          </w:tcPr>
          <w:p w:rsidR="006A428B" w:rsidRPr="00483FE3" w:rsidRDefault="006A428B" w:rsidP="002C7A99">
            <w:pPr>
              <w:spacing w:before="60" w:after="60"/>
              <w:rPr>
                <w:rFonts w:ascii="Tahoma" w:hAnsi="Tahoma" w:cs="Tahoma"/>
                <w:sz w:val="22"/>
                <w:szCs w:val="22"/>
              </w:rPr>
            </w:pPr>
            <w:r w:rsidRPr="00483FE3">
              <w:rPr>
                <w:rFonts w:ascii="Tahoma" w:hAnsi="Tahoma" w:cs="Tahoma"/>
                <w:sz w:val="22"/>
                <w:szCs w:val="22"/>
              </w:rPr>
              <w:t>-Acompte versé le 20 août</w:t>
            </w:r>
          </w:p>
        </w:tc>
        <w:tc>
          <w:tcPr>
            <w:tcW w:w="1430" w:type="dxa"/>
            <w:vAlign w:val="center"/>
          </w:tcPr>
          <w:p w:rsidR="006A428B" w:rsidRPr="00483FE3" w:rsidRDefault="006A428B" w:rsidP="002C7A99">
            <w:pPr>
              <w:spacing w:before="60" w:after="60"/>
              <w:jc w:val="right"/>
              <w:rPr>
                <w:rFonts w:ascii="Tahoma" w:hAnsi="Tahoma" w:cs="Tahoma"/>
                <w:sz w:val="22"/>
                <w:szCs w:val="22"/>
              </w:rPr>
            </w:pPr>
            <w:r w:rsidRPr="00483FE3">
              <w:rPr>
                <w:rFonts w:ascii="Tahoma" w:hAnsi="Tahoma" w:cs="Tahoma"/>
                <w:sz w:val="22"/>
                <w:szCs w:val="22"/>
              </w:rPr>
              <w:t>72.000</w:t>
            </w:r>
          </w:p>
        </w:tc>
      </w:tr>
    </w:tbl>
    <w:p w:rsidR="006A428B" w:rsidRPr="00483FE3" w:rsidRDefault="006A428B" w:rsidP="006A428B">
      <w:pPr>
        <w:spacing w:before="240" w:after="120"/>
        <w:ind w:left="567"/>
        <w:jc w:val="both"/>
        <w:rPr>
          <w:rFonts w:ascii="Tahoma" w:hAnsi="Tahoma" w:cs="Tahoma"/>
          <w:b/>
          <w:bCs/>
          <w:sz w:val="22"/>
          <w:szCs w:val="22"/>
        </w:rPr>
      </w:pPr>
      <w:r w:rsidRPr="00483FE3">
        <w:rPr>
          <w:rFonts w:ascii="Tahoma" w:hAnsi="Tahoma" w:cs="Tahoma"/>
          <w:b/>
          <w:bCs/>
          <w:sz w:val="22"/>
          <w:szCs w:val="22"/>
        </w:rPr>
        <w:t>Travail à faire :</w:t>
      </w:r>
    </w:p>
    <w:p w:rsidR="006A428B" w:rsidRPr="00483FE3" w:rsidRDefault="006A428B" w:rsidP="006A428B">
      <w:pPr>
        <w:spacing w:before="120" w:after="120"/>
        <w:ind w:left="567" w:firstLine="284"/>
        <w:jc w:val="both"/>
        <w:rPr>
          <w:rFonts w:ascii="Tahoma" w:hAnsi="Tahoma" w:cs="Tahoma"/>
          <w:sz w:val="22"/>
          <w:szCs w:val="22"/>
        </w:rPr>
      </w:pPr>
      <w:r w:rsidRPr="00483FE3">
        <w:rPr>
          <w:rFonts w:ascii="Tahoma" w:hAnsi="Tahoma" w:cs="Tahoma"/>
          <w:b/>
          <w:bCs/>
          <w:sz w:val="22"/>
          <w:szCs w:val="22"/>
        </w:rPr>
        <w:t>1-</w:t>
      </w:r>
      <w:r w:rsidRPr="00483FE3">
        <w:rPr>
          <w:rFonts w:ascii="Tahoma" w:hAnsi="Tahoma" w:cs="Tahoma"/>
          <w:sz w:val="22"/>
          <w:szCs w:val="22"/>
        </w:rPr>
        <w:t xml:space="preserve"> Déterminer la base d’imposition de la TVA sachant que le taux est de 20%.</w:t>
      </w:r>
    </w:p>
    <w:p w:rsidR="006A428B" w:rsidRPr="00483FE3" w:rsidRDefault="006A428B" w:rsidP="006A428B">
      <w:pPr>
        <w:spacing w:before="120" w:after="120"/>
        <w:ind w:left="567" w:firstLine="284"/>
        <w:jc w:val="both"/>
        <w:rPr>
          <w:rFonts w:ascii="Tahoma" w:hAnsi="Tahoma" w:cs="Tahoma"/>
          <w:sz w:val="22"/>
          <w:szCs w:val="22"/>
        </w:rPr>
      </w:pPr>
      <w:r w:rsidRPr="00483FE3">
        <w:rPr>
          <w:rFonts w:ascii="Tahoma" w:hAnsi="Tahoma" w:cs="Tahoma"/>
          <w:b/>
          <w:bCs/>
          <w:sz w:val="22"/>
          <w:szCs w:val="22"/>
        </w:rPr>
        <w:t>2-</w:t>
      </w:r>
      <w:r w:rsidRPr="00483FE3">
        <w:rPr>
          <w:rFonts w:ascii="Tahoma" w:hAnsi="Tahoma" w:cs="Tahoma"/>
          <w:sz w:val="22"/>
          <w:szCs w:val="22"/>
        </w:rPr>
        <w:t xml:space="preserve"> Préciser la date d’exigibilité de la TVA sachant que le montant net </w:t>
      </w:r>
      <w:r>
        <w:rPr>
          <w:rFonts w:ascii="Tahoma" w:hAnsi="Tahoma" w:cs="Tahoma"/>
          <w:sz w:val="22"/>
          <w:szCs w:val="22"/>
        </w:rPr>
        <w:t>à payer sera versé le 25 octobre</w:t>
      </w:r>
      <w:r w:rsidRPr="00483FE3">
        <w:rPr>
          <w:rFonts w:ascii="Tahoma" w:hAnsi="Tahoma" w:cs="Tahoma"/>
          <w:sz w:val="22"/>
          <w:szCs w:val="22"/>
        </w:rPr>
        <w:t xml:space="preserve"> et que :</w:t>
      </w:r>
    </w:p>
    <w:p w:rsidR="006A428B" w:rsidRPr="00483FE3" w:rsidRDefault="006A428B" w:rsidP="006A428B">
      <w:pPr>
        <w:spacing w:before="120" w:after="120"/>
        <w:ind w:left="567" w:firstLine="284"/>
        <w:jc w:val="both"/>
        <w:rPr>
          <w:rFonts w:ascii="Tahoma" w:hAnsi="Tahoma" w:cs="Tahoma"/>
          <w:sz w:val="22"/>
          <w:szCs w:val="22"/>
        </w:rPr>
      </w:pPr>
      <w:r w:rsidRPr="00483FE3">
        <w:rPr>
          <w:rFonts w:ascii="Tahoma" w:hAnsi="Tahoma" w:cs="Tahoma"/>
          <w:b/>
          <w:bCs/>
          <w:sz w:val="22"/>
          <w:szCs w:val="22"/>
        </w:rPr>
        <w:t>1</w:t>
      </w:r>
      <w:r w:rsidRPr="00483FE3">
        <w:rPr>
          <w:rFonts w:ascii="Tahoma" w:hAnsi="Tahoma" w:cs="Tahoma"/>
          <w:b/>
          <w:bCs/>
          <w:sz w:val="22"/>
          <w:szCs w:val="22"/>
          <w:vertAlign w:val="superscript"/>
        </w:rPr>
        <w:t>er</w:t>
      </w:r>
      <w:r w:rsidRPr="00483FE3">
        <w:rPr>
          <w:rFonts w:ascii="Tahoma" w:hAnsi="Tahoma" w:cs="Tahoma"/>
          <w:b/>
          <w:bCs/>
          <w:sz w:val="22"/>
          <w:szCs w:val="22"/>
        </w:rPr>
        <w:t xml:space="preserve"> cas :</w:t>
      </w:r>
      <w:r w:rsidRPr="00483FE3">
        <w:rPr>
          <w:rFonts w:ascii="Tahoma" w:hAnsi="Tahoma" w:cs="Tahoma"/>
          <w:sz w:val="22"/>
          <w:szCs w:val="22"/>
        </w:rPr>
        <w:t xml:space="preserve"> L’entreprise était soumise au régime des encaissements.</w:t>
      </w:r>
    </w:p>
    <w:p w:rsidR="006A428B" w:rsidRPr="00483FE3" w:rsidRDefault="006A428B" w:rsidP="006A428B">
      <w:pPr>
        <w:spacing w:before="120" w:after="120"/>
        <w:ind w:left="567" w:firstLine="284"/>
        <w:jc w:val="both"/>
        <w:rPr>
          <w:rFonts w:ascii="Tahoma" w:hAnsi="Tahoma" w:cs="Tahoma"/>
          <w:sz w:val="22"/>
          <w:szCs w:val="22"/>
        </w:rPr>
      </w:pPr>
      <w:r w:rsidRPr="00483FE3">
        <w:rPr>
          <w:rFonts w:ascii="Tahoma" w:hAnsi="Tahoma" w:cs="Tahoma"/>
          <w:b/>
          <w:bCs/>
          <w:sz w:val="22"/>
          <w:szCs w:val="22"/>
        </w:rPr>
        <w:t>2</w:t>
      </w:r>
      <w:r w:rsidRPr="00483FE3">
        <w:rPr>
          <w:rFonts w:ascii="Tahoma" w:hAnsi="Tahoma" w:cs="Tahoma"/>
          <w:b/>
          <w:bCs/>
          <w:sz w:val="22"/>
          <w:szCs w:val="22"/>
          <w:vertAlign w:val="superscript"/>
        </w:rPr>
        <w:t>ème</w:t>
      </w:r>
      <w:r w:rsidRPr="00483FE3">
        <w:rPr>
          <w:rFonts w:ascii="Tahoma" w:hAnsi="Tahoma" w:cs="Tahoma"/>
          <w:b/>
          <w:bCs/>
          <w:sz w:val="22"/>
          <w:szCs w:val="22"/>
        </w:rPr>
        <w:t xml:space="preserve"> cas :</w:t>
      </w:r>
      <w:r w:rsidRPr="00483FE3">
        <w:rPr>
          <w:rFonts w:ascii="Tahoma" w:hAnsi="Tahoma" w:cs="Tahoma"/>
          <w:sz w:val="22"/>
          <w:szCs w:val="22"/>
        </w:rPr>
        <w:t xml:space="preserve"> L’entreprise était soumise au régime des débits.</w:t>
      </w:r>
    </w:p>
    <w:p w:rsidR="006A428B" w:rsidRPr="00483FE3" w:rsidRDefault="006A428B" w:rsidP="006A428B">
      <w:pPr>
        <w:spacing w:before="240" w:after="120"/>
        <w:ind w:left="567" w:firstLine="284"/>
        <w:jc w:val="both"/>
        <w:rPr>
          <w:rFonts w:ascii="Tahoma" w:hAnsi="Tahoma" w:cs="Tahoma"/>
          <w:b/>
          <w:bCs/>
        </w:rPr>
      </w:pPr>
      <w:r w:rsidRPr="00483FE3">
        <w:rPr>
          <w:rFonts w:ascii="Tahoma" w:hAnsi="Tahoma" w:cs="Tahoma"/>
          <w:b/>
          <w:bCs/>
        </w:rPr>
        <w:t>2- Les taux et les déductions :</w:t>
      </w:r>
    </w:p>
    <w:p w:rsidR="006A428B" w:rsidRPr="00483FE3" w:rsidRDefault="006A428B" w:rsidP="006A428B">
      <w:pPr>
        <w:spacing w:before="120" w:after="120"/>
        <w:ind w:left="567" w:firstLine="567"/>
        <w:jc w:val="both"/>
        <w:rPr>
          <w:rFonts w:ascii="Tahoma" w:hAnsi="Tahoma" w:cs="Tahoma"/>
          <w:b/>
          <w:bCs/>
          <w:sz w:val="22"/>
          <w:szCs w:val="22"/>
        </w:rPr>
      </w:pPr>
      <w:r w:rsidRPr="00483FE3">
        <w:rPr>
          <w:rFonts w:ascii="Tahoma" w:hAnsi="Tahoma" w:cs="Tahoma"/>
          <w:b/>
          <w:bCs/>
          <w:sz w:val="22"/>
          <w:szCs w:val="22"/>
        </w:rPr>
        <w:t>a- Les taux de la TVA :</w:t>
      </w:r>
    </w:p>
    <w:p w:rsidR="006A428B" w:rsidRPr="00483FE3" w:rsidRDefault="006A428B" w:rsidP="006A428B">
      <w:pPr>
        <w:spacing w:before="120" w:after="120"/>
        <w:ind w:left="567" w:firstLine="284"/>
        <w:jc w:val="both"/>
        <w:rPr>
          <w:rFonts w:ascii="Tahoma" w:hAnsi="Tahoma" w:cs="Tahoma"/>
          <w:sz w:val="22"/>
          <w:szCs w:val="22"/>
        </w:rPr>
      </w:pPr>
      <w:r w:rsidRPr="00483FE3">
        <w:rPr>
          <w:rFonts w:ascii="Tahoma" w:hAnsi="Tahoma" w:cs="Tahoma"/>
          <w:sz w:val="22"/>
          <w:szCs w:val="22"/>
        </w:rPr>
        <w:t>Les taux de TVA actuellement en vigueur sont les suivants :</w:t>
      </w:r>
    </w:p>
    <w:p w:rsidR="006A428B" w:rsidRDefault="006A428B" w:rsidP="006A428B">
      <w:pPr>
        <w:spacing w:before="120" w:after="120"/>
        <w:ind w:left="567" w:firstLine="284"/>
        <w:jc w:val="both"/>
        <w:rPr>
          <w:rFonts w:ascii="Tahoma" w:hAnsi="Tahoma" w:cs="Tahoma"/>
          <w:sz w:val="22"/>
          <w:szCs w:val="22"/>
        </w:rPr>
      </w:pPr>
      <w:r w:rsidRPr="00483FE3">
        <w:rPr>
          <w:rFonts w:ascii="Tahoma" w:hAnsi="Tahoma" w:cs="Tahoma"/>
          <w:b/>
          <w:bCs/>
          <w:sz w:val="22"/>
          <w:szCs w:val="22"/>
        </w:rPr>
        <w:t>-Taux normal :</w:t>
      </w:r>
      <w:r w:rsidRPr="00483FE3">
        <w:rPr>
          <w:rFonts w:ascii="Tahoma" w:hAnsi="Tahoma" w:cs="Tahoma"/>
          <w:sz w:val="22"/>
          <w:szCs w:val="22"/>
        </w:rPr>
        <w:t xml:space="preserve"> Le taux normal de la TVA est fixé à </w:t>
      </w:r>
      <w:r w:rsidRPr="00483FE3">
        <w:rPr>
          <w:rFonts w:ascii="Tahoma" w:hAnsi="Tahoma" w:cs="Tahoma"/>
          <w:b/>
          <w:bCs/>
          <w:sz w:val="22"/>
          <w:szCs w:val="22"/>
        </w:rPr>
        <w:t>20%</w:t>
      </w:r>
      <w:r w:rsidRPr="00483FE3">
        <w:rPr>
          <w:rFonts w:ascii="Tahoma" w:hAnsi="Tahoma" w:cs="Tahoma"/>
          <w:sz w:val="22"/>
          <w:szCs w:val="22"/>
        </w:rPr>
        <w:t xml:space="preserve"> pour les biens et services non soumis aux taux réduits et non exonérés.</w:t>
      </w:r>
    </w:p>
    <w:p w:rsidR="006A428B" w:rsidRPr="00483FE3" w:rsidRDefault="006A428B" w:rsidP="006A428B">
      <w:pPr>
        <w:spacing w:before="120" w:after="120"/>
        <w:ind w:left="567" w:firstLine="284"/>
        <w:jc w:val="both"/>
        <w:rPr>
          <w:rFonts w:ascii="Tahoma" w:hAnsi="Tahoma" w:cs="Tahoma"/>
          <w:sz w:val="22"/>
          <w:szCs w:val="22"/>
        </w:rPr>
      </w:pPr>
      <w:r w:rsidRPr="00483FE3">
        <w:rPr>
          <w:rFonts w:ascii="Tahoma" w:hAnsi="Tahoma" w:cs="Tahoma"/>
          <w:b/>
          <w:bCs/>
          <w:sz w:val="22"/>
          <w:szCs w:val="22"/>
        </w:rPr>
        <w:t xml:space="preserve">-Taux réduits : </w:t>
      </w:r>
      <w:r w:rsidRPr="00483FE3">
        <w:rPr>
          <w:rFonts w:ascii="Tahoma" w:hAnsi="Tahoma" w:cs="Tahoma"/>
          <w:sz w:val="22"/>
          <w:szCs w:val="22"/>
        </w:rPr>
        <w:t>Sont soumis à la TVA aux taux réduits de :</w:t>
      </w:r>
    </w:p>
    <w:p w:rsidR="006A428B" w:rsidRPr="00483FE3" w:rsidRDefault="006A428B" w:rsidP="006A428B">
      <w:pPr>
        <w:spacing w:before="120" w:after="120"/>
        <w:ind w:left="567" w:firstLine="567"/>
        <w:jc w:val="both"/>
        <w:rPr>
          <w:rFonts w:ascii="Tahoma" w:hAnsi="Tahoma" w:cs="Tahoma"/>
          <w:sz w:val="22"/>
          <w:szCs w:val="22"/>
        </w:rPr>
      </w:pPr>
      <w:r w:rsidRPr="00483FE3">
        <w:rPr>
          <w:rFonts w:ascii="Tahoma" w:hAnsi="Tahoma" w:cs="Tahoma"/>
          <w:b/>
          <w:bCs/>
          <w:sz w:val="22"/>
          <w:szCs w:val="22"/>
        </w:rPr>
        <w:t>7% :</w:t>
      </w:r>
      <w:r w:rsidRPr="00483FE3">
        <w:rPr>
          <w:rFonts w:ascii="Tahoma" w:hAnsi="Tahoma" w:cs="Tahoma"/>
          <w:sz w:val="22"/>
          <w:szCs w:val="22"/>
        </w:rPr>
        <w:t xml:space="preserve"> Les ventes et les livraisons portant sur l’eau livrée aux réseaux de distribution publique ainsi que les prestations d’assainissement, la location de compteurs d’eau et d’électricité, les produits pharmaceutiques, les fournitures scolaires, le lait en poudre, le savon de ménage.</w:t>
      </w:r>
    </w:p>
    <w:p w:rsidR="006A428B" w:rsidRPr="00483FE3" w:rsidRDefault="006A428B" w:rsidP="006A428B">
      <w:pPr>
        <w:spacing w:before="120" w:after="120"/>
        <w:ind w:left="567" w:firstLine="565"/>
        <w:jc w:val="both"/>
        <w:rPr>
          <w:rFonts w:ascii="Tahoma" w:hAnsi="Tahoma" w:cs="Tahoma"/>
          <w:sz w:val="22"/>
          <w:szCs w:val="22"/>
        </w:rPr>
      </w:pPr>
      <w:r w:rsidRPr="00483FE3">
        <w:rPr>
          <w:rFonts w:ascii="Tahoma" w:hAnsi="Tahoma" w:cs="Tahoma"/>
          <w:b/>
          <w:bCs/>
          <w:sz w:val="22"/>
          <w:szCs w:val="22"/>
        </w:rPr>
        <w:t>10% :</w:t>
      </w:r>
      <w:r w:rsidRPr="00483FE3">
        <w:rPr>
          <w:rFonts w:ascii="Tahoma" w:hAnsi="Tahoma" w:cs="Tahoma"/>
          <w:sz w:val="22"/>
          <w:szCs w:val="22"/>
        </w:rPr>
        <w:t xml:space="preserve"> Les opérations de fourniture de logements réalisées par les hôtels, les huiles fluides alimentaires, les conserves de sardines, le sucre raffiné, </w:t>
      </w:r>
      <w:r w:rsidRPr="00483FE3">
        <w:rPr>
          <w:rFonts w:ascii="Tahoma" w:hAnsi="Tahoma" w:cs="Tahoma"/>
          <w:color w:val="000000"/>
          <w:sz w:val="22"/>
          <w:szCs w:val="22"/>
          <w:shd w:val="clear" w:color="auto" w:fill="FFFFFF"/>
        </w:rPr>
        <w:t>les opérations d’exploitation des hammams, les bois en grumes,</w:t>
      </w:r>
      <w:r w:rsidRPr="00483FE3">
        <w:rPr>
          <w:rFonts w:ascii="Tahoma" w:hAnsi="Tahoma" w:cs="Tahoma"/>
          <w:sz w:val="22"/>
          <w:szCs w:val="22"/>
        </w:rPr>
        <w:t xml:space="preserve"> les pâtes alimentaires, le gaz de pétrole, </w:t>
      </w:r>
      <w:r w:rsidRPr="00483FE3">
        <w:rPr>
          <w:rFonts w:ascii="Tahoma" w:hAnsi="Tahoma" w:cs="Tahoma"/>
          <w:color w:val="000000"/>
          <w:sz w:val="22"/>
          <w:szCs w:val="22"/>
          <w:shd w:val="clear" w:color="auto" w:fill="FFFFFF"/>
        </w:rPr>
        <w:t>les chauffe-eau solaires,</w:t>
      </w:r>
      <w:r w:rsidRPr="00483FE3">
        <w:rPr>
          <w:rFonts w:ascii="Tahoma" w:hAnsi="Tahoma" w:cs="Tahoma"/>
          <w:sz w:val="22"/>
          <w:szCs w:val="22"/>
        </w:rPr>
        <w:t xml:space="preserve"> les opérations de restauration, les opérations financières, les opérations des professions libérales à caractère judiciaire, </w:t>
      </w:r>
      <w:r w:rsidRPr="00483FE3">
        <w:rPr>
          <w:rFonts w:ascii="Tahoma" w:hAnsi="Tahoma" w:cs="Tahoma"/>
          <w:color w:val="000000"/>
          <w:sz w:val="22"/>
          <w:szCs w:val="22"/>
          <w:shd w:val="clear" w:color="auto" w:fill="FFFFFF"/>
        </w:rPr>
        <w:t xml:space="preserve">les opérations de crédit foncier, </w:t>
      </w:r>
      <w:r w:rsidRPr="00483FE3">
        <w:rPr>
          <w:rFonts w:ascii="Tahoma" w:hAnsi="Tahoma" w:cs="Tahoma"/>
          <w:sz w:val="22"/>
          <w:szCs w:val="22"/>
        </w:rPr>
        <w:t>…</w:t>
      </w:r>
    </w:p>
    <w:p w:rsidR="006A428B" w:rsidRDefault="006A428B" w:rsidP="006A428B">
      <w:pPr>
        <w:spacing w:before="120" w:after="120"/>
        <w:ind w:left="567" w:firstLine="565"/>
        <w:jc w:val="both"/>
        <w:rPr>
          <w:rFonts w:ascii="Tahoma" w:hAnsi="Tahoma" w:cs="Tahoma"/>
          <w:sz w:val="22"/>
          <w:szCs w:val="22"/>
        </w:rPr>
      </w:pPr>
      <w:r w:rsidRPr="00483FE3">
        <w:rPr>
          <w:rFonts w:ascii="Tahoma" w:hAnsi="Tahoma" w:cs="Tahoma"/>
          <w:b/>
          <w:bCs/>
          <w:sz w:val="22"/>
          <w:szCs w:val="22"/>
        </w:rPr>
        <w:t>14% :</w:t>
      </w:r>
      <w:r w:rsidRPr="00483FE3">
        <w:rPr>
          <w:rFonts w:ascii="Tahoma" w:hAnsi="Tahoma" w:cs="Tahoma"/>
          <w:sz w:val="22"/>
          <w:szCs w:val="22"/>
        </w:rPr>
        <w:t xml:space="preserve"> Le beurre, les opérations de transport de voyageurs et de marchandises, l’énergie électrique, les prestations de services rendus par tout agent d’assurance, …</w:t>
      </w:r>
    </w:p>
    <w:p w:rsidR="006A428B" w:rsidRDefault="007A2DB8" w:rsidP="007A2DB8">
      <w:pPr>
        <w:spacing w:before="120" w:after="120"/>
        <w:ind w:left="567" w:firstLine="567"/>
        <w:jc w:val="both"/>
        <w:rPr>
          <w:rFonts w:ascii="Tahoma" w:hAnsi="Tahoma" w:cs="Tahoma"/>
          <w:b/>
          <w:bCs/>
          <w:sz w:val="22"/>
          <w:szCs w:val="22"/>
        </w:rPr>
      </w:pPr>
      <w:r>
        <w:rPr>
          <w:rFonts w:ascii="Tahoma" w:hAnsi="Tahoma" w:cs="Tahoma"/>
          <w:b/>
          <w:bCs/>
          <w:sz w:val="22"/>
          <w:szCs w:val="22"/>
        </w:rPr>
        <w:t>-</w:t>
      </w:r>
      <w:r w:rsidR="006A428B">
        <w:rPr>
          <w:rFonts w:ascii="Tahoma" w:hAnsi="Tahoma" w:cs="Tahoma"/>
          <w:b/>
          <w:bCs/>
          <w:sz w:val="22"/>
          <w:szCs w:val="22"/>
        </w:rPr>
        <w:t>Taux spécifiques :</w:t>
      </w:r>
    </w:p>
    <w:p w:rsidR="006A428B" w:rsidRDefault="006A428B" w:rsidP="006A428B">
      <w:pPr>
        <w:spacing w:before="120" w:after="120"/>
        <w:ind w:left="708" w:firstLine="708"/>
        <w:jc w:val="both"/>
        <w:rPr>
          <w:rFonts w:ascii="Tahoma" w:hAnsi="Tahoma" w:cs="Tahoma"/>
          <w:sz w:val="22"/>
          <w:szCs w:val="22"/>
        </w:rPr>
      </w:pPr>
      <w:r>
        <w:rPr>
          <w:rFonts w:ascii="Tahoma" w:hAnsi="Tahoma" w:cs="Tahoma"/>
          <w:b/>
          <w:bCs/>
          <w:sz w:val="22"/>
          <w:szCs w:val="22"/>
        </w:rPr>
        <w:t xml:space="preserve">100 </w:t>
      </w:r>
      <w:proofErr w:type="spellStart"/>
      <w:r>
        <w:rPr>
          <w:rFonts w:ascii="Tahoma" w:hAnsi="Tahoma" w:cs="Tahoma"/>
          <w:b/>
          <w:bCs/>
          <w:sz w:val="22"/>
          <w:szCs w:val="22"/>
        </w:rPr>
        <w:t>dh</w:t>
      </w:r>
      <w:proofErr w:type="spellEnd"/>
      <w:r>
        <w:rPr>
          <w:rFonts w:ascii="Tahoma" w:hAnsi="Tahoma" w:cs="Tahoma"/>
          <w:b/>
          <w:bCs/>
          <w:sz w:val="22"/>
          <w:szCs w:val="22"/>
        </w:rPr>
        <w:t xml:space="preserve"> </w:t>
      </w:r>
      <w:r>
        <w:rPr>
          <w:rFonts w:ascii="Tahoma" w:hAnsi="Tahoma" w:cs="Tahoma"/>
          <w:sz w:val="22"/>
          <w:szCs w:val="22"/>
        </w:rPr>
        <w:t>par hectolitre pour le</w:t>
      </w:r>
      <w:r w:rsidRPr="00483FE3">
        <w:rPr>
          <w:rFonts w:ascii="Tahoma" w:hAnsi="Tahoma" w:cs="Tahoma"/>
          <w:sz w:val="22"/>
          <w:szCs w:val="22"/>
        </w:rPr>
        <w:t>s v</w:t>
      </w:r>
      <w:r>
        <w:rPr>
          <w:rFonts w:ascii="Tahoma" w:hAnsi="Tahoma" w:cs="Tahoma"/>
          <w:sz w:val="22"/>
          <w:szCs w:val="22"/>
        </w:rPr>
        <w:t>i</w:t>
      </w:r>
      <w:r w:rsidRPr="00483FE3">
        <w:rPr>
          <w:rFonts w:ascii="Tahoma" w:hAnsi="Tahoma" w:cs="Tahoma"/>
          <w:sz w:val="22"/>
          <w:szCs w:val="22"/>
        </w:rPr>
        <w:t xml:space="preserve">ns et les </w:t>
      </w:r>
      <w:r>
        <w:rPr>
          <w:rFonts w:ascii="Tahoma" w:hAnsi="Tahoma" w:cs="Tahoma"/>
          <w:sz w:val="22"/>
          <w:szCs w:val="22"/>
        </w:rPr>
        <w:t>bois</w:t>
      </w:r>
      <w:r w:rsidRPr="00483FE3">
        <w:rPr>
          <w:rFonts w:ascii="Tahoma" w:hAnsi="Tahoma" w:cs="Tahoma"/>
          <w:sz w:val="22"/>
          <w:szCs w:val="22"/>
        </w:rPr>
        <w:t xml:space="preserve">sons </w:t>
      </w:r>
      <w:r>
        <w:rPr>
          <w:rFonts w:ascii="Tahoma" w:hAnsi="Tahoma" w:cs="Tahoma"/>
          <w:sz w:val="22"/>
          <w:szCs w:val="22"/>
        </w:rPr>
        <w:t>alcoolisées.</w:t>
      </w:r>
    </w:p>
    <w:p w:rsidR="006A428B" w:rsidRDefault="006A428B" w:rsidP="006A428B">
      <w:pPr>
        <w:spacing w:before="120" w:after="120"/>
        <w:ind w:left="708" w:firstLine="708"/>
        <w:jc w:val="both"/>
        <w:rPr>
          <w:rFonts w:ascii="Tahoma" w:hAnsi="Tahoma" w:cs="Tahoma"/>
          <w:sz w:val="22"/>
          <w:szCs w:val="22"/>
        </w:rPr>
      </w:pPr>
      <w:r>
        <w:rPr>
          <w:rFonts w:ascii="Tahoma" w:hAnsi="Tahoma" w:cs="Tahoma"/>
          <w:b/>
          <w:bCs/>
          <w:sz w:val="22"/>
          <w:szCs w:val="22"/>
        </w:rPr>
        <w:t xml:space="preserve">5 </w:t>
      </w:r>
      <w:proofErr w:type="spellStart"/>
      <w:r>
        <w:rPr>
          <w:rFonts w:ascii="Tahoma" w:hAnsi="Tahoma" w:cs="Tahoma"/>
          <w:b/>
          <w:bCs/>
          <w:sz w:val="22"/>
          <w:szCs w:val="22"/>
        </w:rPr>
        <w:t>dh</w:t>
      </w:r>
      <w:proofErr w:type="spellEnd"/>
      <w:r>
        <w:rPr>
          <w:rFonts w:ascii="Tahoma" w:hAnsi="Tahoma" w:cs="Tahoma"/>
          <w:sz w:val="22"/>
          <w:szCs w:val="22"/>
        </w:rPr>
        <w:t xml:space="preserve"> pour chaque gramme d’or et de platine.</w:t>
      </w:r>
    </w:p>
    <w:p w:rsidR="006A428B" w:rsidRDefault="006A428B" w:rsidP="006A428B">
      <w:pPr>
        <w:spacing w:before="120" w:after="120"/>
        <w:ind w:left="708" w:firstLine="708"/>
        <w:jc w:val="both"/>
        <w:rPr>
          <w:rFonts w:ascii="Tahoma" w:hAnsi="Tahoma" w:cs="Tahoma"/>
          <w:sz w:val="22"/>
          <w:szCs w:val="22"/>
        </w:rPr>
      </w:pPr>
      <w:r>
        <w:rPr>
          <w:rFonts w:ascii="Tahoma" w:hAnsi="Tahoma" w:cs="Tahoma"/>
          <w:b/>
          <w:bCs/>
          <w:sz w:val="22"/>
          <w:szCs w:val="22"/>
        </w:rPr>
        <w:t xml:space="preserve">0,10 </w:t>
      </w:r>
      <w:proofErr w:type="spellStart"/>
      <w:r>
        <w:rPr>
          <w:rFonts w:ascii="Tahoma" w:hAnsi="Tahoma" w:cs="Tahoma"/>
          <w:b/>
          <w:bCs/>
          <w:sz w:val="22"/>
          <w:szCs w:val="22"/>
        </w:rPr>
        <w:t>dh</w:t>
      </w:r>
      <w:proofErr w:type="spellEnd"/>
      <w:r>
        <w:rPr>
          <w:rFonts w:ascii="Tahoma" w:hAnsi="Tahoma" w:cs="Tahoma"/>
          <w:b/>
          <w:bCs/>
          <w:sz w:val="22"/>
          <w:szCs w:val="22"/>
        </w:rPr>
        <w:t xml:space="preserve"> </w:t>
      </w:r>
      <w:r>
        <w:rPr>
          <w:rFonts w:ascii="Tahoma" w:hAnsi="Tahoma" w:cs="Tahoma"/>
          <w:sz w:val="22"/>
          <w:szCs w:val="22"/>
        </w:rPr>
        <w:t>pour chaque gramme d’argent.</w:t>
      </w:r>
    </w:p>
    <w:p w:rsidR="006A428B" w:rsidRDefault="006A428B" w:rsidP="006A428B">
      <w:pPr>
        <w:spacing w:before="360" w:after="120"/>
        <w:ind w:left="567" w:firstLine="284"/>
        <w:jc w:val="both"/>
        <w:rPr>
          <w:rFonts w:ascii="Tahoma" w:hAnsi="Tahoma" w:cs="Tahoma"/>
          <w:b/>
          <w:bCs/>
          <w:sz w:val="22"/>
          <w:szCs w:val="22"/>
        </w:rPr>
      </w:pPr>
      <w:r w:rsidRPr="00483FE3">
        <w:rPr>
          <w:rFonts w:ascii="Tahoma" w:hAnsi="Tahoma" w:cs="Tahoma"/>
          <w:b/>
          <w:bCs/>
          <w:sz w:val="22"/>
          <w:szCs w:val="22"/>
        </w:rPr>
        <w:lastRenderedPageBreak/>
        <w:t>Exemple :</w:t>
      </w:r>
    </w:p>
    <w:p w:rsidR="006A428B" w:rsidRPr="00782050" w:rsidRDefault="006A428B" w:rsidP="006A428B">
      <w:pPr>
        <w:spacing w:before="120" w:after="240"/>
        <w:ind w:left="567" w:firstLine="284"/>
        <w:jc w:val="both"/>
        <w:rPr>
          <w:rFonts w:ascii="Tahoma" w:hAnsi="Tahoma" w:cs="Tahoma"/>
          <w:sz w:val="22"/>
          <w:szCs w:val="22"/>
        </w:rPr>
      </w:pPr>
      <w:r w:rsidRPr="00782050">
        <w:rPr>
          <w:rFonts w:ascii="Tahoma" w:hAnsi="Tahoma" w:cs="Tahoma"/>
          <w:sz w:val="22"/>
          <w:szCs w:val="22"/>
        </w:rPr>
        <w:t>Indiquer le taux de TVA applicable aux biens et services suivants :</w:t>
      </w:r>
    </w:p>
    <w:tbl>
      <w:tblPr>
        <w:tblW w:w="861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851"/>
        <w:gridCol w:w="850"/>
        <w:gridCol w:w="851"/>
        <w:gridCol w:w="850"/>
      </w:tblGrid>
      <w:tr w:rsidR="006A428B" w:rsidRPr="00053165" w:rsidTr="002C7A99">
        <w:trPr>
          <w:trHeight w:val="637"/>
        </w:trPr>
        <w:tc>
          <w:tcPr>
            <w:tcW w:w="5211" w:type="dxa"/>
            <w:vAlign w:val="center"/>
          </w:tcPr>
          <w:p w:rsidR="006A428B" w:rsidRPr="00782050" w:rsidRDefault="006A428B" w:rsidP="002C7A99">
            <w:pPr>
              <w:jc w:val="center"/>
              <w:rPr>
                <w:rFonts w:ascii="Tahoma" w:hAnsi="Tahoma" w:cs="Tahoma"/>
                <w:b/>
                <w:bCs/>
                <w:sz w:val="22"/>
                <w:szCs w:val="22"/>
              </w:rPr>
            </w:pPr>
            <w:r w:rsidRPr="00782050">
              <w:rPr>
                <w:rFonts w:ascii="Tahoma" w:hAnsi="Tahoma" w:cs="Tahoma"/>
                <w:b/>
                <w:bCs/>
                <w:sz w:val="22"/>
                <w:szCs w:val="22"/>
              </w:rPr>
              <w:t>Biens et services</w:t>
            </w:r>
          </w:p>
        </w:tc>
        <w:tc>
          <w:tcPr>
            <w:tcW w:w="851" w:type="dxa"/>
            <w:vAlign w:val="center"/>
          </w:tcPr>
          <w:p w:rsidR="006A428B" w:rsidRPr="00782050" w:rsidRDefault="006A428B" w:rsidP="002C7A99">
            <w:pPr>
              <w:jc w:val="center"/>
              <w:rPr>
                <w:rFonts w:ascii="Tahoma" w:hAnsi="Tahoma" w:cs="Tahoma"/>
                <w:b/>
                <w:bCs/>
                <w:sz w:val="22"/>
                <w:szCs w:val="22"/>
              </w:rPr>
            </w:pPr>
            <w:r w:rsidRPr="00782050">
              <w:rPr>
                <w:rFonts w:ascii="Tahoma" w:hAnsi="Tahoma" w:cs="Tahoma"/>
                <w:b/>
                <w:bCs/>
                <w:sz w:val="22"/>
                <w:szCs w:val="22"/>
              </w:rPr>
              <w:t>7 %</w:t>
            </w:r>
          </w:p>
        </w:tc>
        <w:tc>
          <w:tcPr>
            <w:tcW w:w="850" w:type="dxa"/>
            <w:vAlign w:val="center"/>
          </w:tcPr>
          <w:p w:rsidR="006A428B" w:rsidRPr="00782050" w:rsidRDefault="006A428B" w:rsidP="002C7A99">
            <w:pPr>
              <w:jc w:val="center"/>
              <w:rPr>
                <w:rFonts w:ascii="Tahoma" w:hAnsi="Tahoma" w:cs="Tahoma"/>
                <w:b/>
                <w:bCs/>
                <w:sz w:val="22"/>
                <w:szCs w:val="22"/>
              </w:rPr>
            </w:pPr>
            <w:r w:rsidRPr="00782050">
              <w:rPr>
                <w:rFonts w:ascii="Tahoma" w:hAnsi="Tahoma" w:cs="Tahoma"/>
                <w:b/>
                <w:bCs/>
                <w:sz w:val="22"/>
                <w:szCs w:val="22"/>
              </w:rPr>
              <w:t>10 %</w:t>
            </w:r>
          </w:p>
        </w:tc>
        <w:tc>
          <w:tcPr>
            <w:tcW w:w="851" w:type="dxa"/>
            <w:vAlign w:val="center"/>
          </w:tcPr>
          <w:p w:rsidR="006A428B" w:rsidRPr="00782050" w:rsidRDefault="006A428B" w:rsidP="002C7A99">
            <w:pPr>
              <w:jc w:val="center"/>
              <w:rPr>
                <w:rFonts w:ascii="Tahoma" w:hAnsi="Tahoma" w:cs="Tahoma"/>
                <w:b/>
                <w:bCs/>
                <w:sz w:val="22"/>
                <w:szCs w:val="22"/>
              </w:rPr>
            </w:pPr>
            <w:r w:rsidRPr="00782050">
              <w:rPr>
                <w:rFonts w:ascii="Tahoma" w:hAnsi="Tahoma" w:cs="Tahoma"/>
                <w:b/>
                <w:bCs/>
                <w:sz w:val="22"/>
                <w:szCs w:val="22"/>
              </w:rPr>
              <w:t>14 %</w:t>
            </w:r>
          </w:p>
        </w:tc>
        <w:tc>
          <w:tcPr>
            <w:tcW w:w="850" w:type="dxa"/>
            <w:vAlign w:val="center"/>
          </w:tcPr>
          <w:p w:rsidR="006A428B" w:rsidRPr="00782050" w:rsidRDefault="006A428B" w:rsidP="002C7A99">
            <w:pPr>
              <w:jc w:val="center"/>
              <w:rPr>
                <w:rFonts w:ascii="Tahoma" w:hAnsi="Tahoma" w:cs="Tahoma"/>
                <w:b/>
                <w:bCs/>
                <w:sz w:val="22"/>
                <w:szCs w:val="22"/>
              </w:rPr>
            </w:pPr>
            <w:r w:rsidRPr="00782050">
              <w:rPr>
                <w:rFonts w:ascii="Tahoma" w:hAnsi="Tahoma" w:cs="Tahoma"/>
                <w:b/>
                <w:bCs/>
                <w:sz w:val="22"/>
                <w:szCs w:val="22"/>
              </w:rPr>
              <w:t>20 %</w:t>
            </w: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-Transport des voyageurs</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-Eau</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-Electricité</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-Téléphone</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-Thé et graisses alimentaires</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-Engins et filets de pêche</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-Vêtements</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-Médicaments</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-Services bancaires</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-Services de crédit-bail</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-Prestations de l’avocat et du notaire</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-Travaux immobiliers</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-Fournitures scolaires</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-Prestations du restaurant</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-Crédit à la construction d’un logement social</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r w:rsidR="006A428B" w:rsidRPr="00053165" w:rsidTr="002C7A99">
        <w:tc>
          <w:tcPr>
            <w:tcW w:w="5211" w:type="dxa"/>
            <w:vAlign w:val="center"/>
          </w:tcPr>
          <w:p w:rsidR="006A428B" w:rsidRPr="00782050" w:rsidRDefault="006A428B" w:rsidP="002C7A99">
            <w:pPr>
              <w:spacing w:before="120" w:after="120"/>
              <w:rPr>
                <w:rFonts w:ascii="Tahoma" w:hAnsi="Tahoma" w:cs="Tahoma"/>
                <w:sz w:val="22"/>
                <w:szCs w:val="22"/>
              </w:rPr>
            </w:pPr>
            <w:r w:rsidRPr="00782050">
              <w:rPr>
                <w:rFonts w:ascii="Tahoma" w:hAnsi="Tahoma" w:cs="Tahoma"/>
                <w:sz w:val="22"/>
                <w:szCs w:val="22"/>
              </w:rPr>
              <w:t>-Péage dû pour emprunter les autoroutes</w:t>
            </w:r>
          </w:p>
        </w:tc>
        <w:tc>
          <w:tcPr>
            <w:tcW w:w="851" w:type="dxa"/>
            <w:vAlign w:val="center"/>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c>
          <w:tcPr>
            <w:tcW w:w="851" w:type="dxa"/>
          </w:tcPr>
          <w:p w:rsidR="006A428B" w:rsidRPr="00782050" w:rsidRDefault="006A428B" w:rsidP="002C7A99">
            <w:pPr>
              <w:spacing w:before="120" w:after="120"/>
              <w:jc w:val="center"/>
              <w:rPr>
                <w:rFonts w:ascii="Tahoma" w:hAnsi="Tahoma" w:cs="Tahoma"/>
                <w:sz w:val="22"/>
                <w:szCs w:val="22"/>
              </w:rPr>
            </w:pPr>
          </w:p>
        </w:tc>
        <w:tc>
          <w:tcPr>
            <w:tcW w:w="850" w:type="dxa"/>
            <w:vAlign w:val="center"/>
          </w:tcPr>
          <w:p w:rsidR="006A428B" w:rsidRPr="00782050" w:rsidRDefault="006A428B" w:rsidP="002C7A99">
            <w:pPr>
              <w:spacing w:before="120" w:after="120"/>
              <w:jc w:val="center"/>
              <w:rPr>
                <w:rFonts w:ascii="Tahoma" w:hAnsi="Tahoma" w:cs="Tahoma"/>
                <w:sz w:val="22"/>
                <w:szCs w:val="22"/>
              </w:rPr>
            </w:pPr>
          </w:p>
        </w:tc>
      </w:tr>
    </w:tbl>
    <w:p w:rsidR="006A428B" w:rsidRPr="00483FE3" w:rsidRDefault="006A428B" w:rsidP="006A428B">
      <w:pPr>
        <w:spacing w:before="360" w:after="120"/>
        <w:ind w:left="567" w:firstLine="567"/>
        <w:jc w:val="both"/>
        <w:rPr>
          <w:rFonts w:ascii="Tahoma" w:hAnsi="Tahoma" w:cs="Tahoma"/>
          <w:b/>
          <w:bCs/>
          <w:sz w:val="22"/>
          <w:szCs w:val="22"/>
        </w:rPr>
      </w:pPr>
      <w:r w:rsidRPr="00483FE3">
        <w:rPr>
          <w:rFonts w:ascii="Tahoma" w:hAnsi="Tahoma" w:cs="Tahoma"/>
          <w:b/>
          <w:bCs/>
          <w:sz w:val="22"/>
          <w:szCs w:val="22"/>
        </w:rPr>
        <w:t>b- Les déductions de la TVA :</w:t>
      </w:r>
    </w:p>
    <w:p w:rsidR="006A428B" w:rsidRDefault="006A428B" w:rsidP="006A428B">
      <w:pPr>
        <w:spacing w:before="120" w:after="120"/>
        <w:ind w:left="567" w:firstLine="284"/>
        <w:jc w:val="both"/>
        <w:rPr>
          <w:rFonts w:ascii="Tahoma" w:hAnsi="Tahoma" w:cs="Tahoma"/>
          <w:sz w:val="22"/>
          <w:szCs w:val="22"/>
        </w:rPr>
      </w:pPr>
      <w:r w:rsidRPr="00483FE3">
        <w:rPr>
          <w:rFonts w:ascii="Tahoma" w:hAnsi="Tahoma" w:cs="Tahoma"/>
          <w:sz w:val="22"/>
          <w:szCs w:val="22"/>
        </w:rPr>
        <w:t>En principe, avant de procéder au paiement de la TVA, l’entreprise assujettie est autorisée de déduire de la TVA qu’elle collecte auprès des consommateurs celle qui a grevé ses achats.</w:t>
      </w:r>
    </w:p>
    <w:tbl>
      <w:tblPr>
        <w:tblW w:w="7371" w:type="dxa"/>
        <w:jc w:val="center"/>
        <w:tblBorders>
          <w:top w:val="double" w:sz="4" w:space="0" w:color="auto"/>
          <w:left w:val="double" w:sz="4" w:space="0" w:color="auto"/>
          <w:bottom w:val="double" w:sz="4" w:space="0" w:color="auto"/>
          <w:right w:val="double" w:sz="4" w:space="0" w:color="auto"/>
          <w:insideH w:val="single" w:sz="4" w:space="0" w:color="auto"/>
        </w:tblBorders>
        <w:tblLook w:val="01E0" w:firstRow="1" w:lastRow="1" w:firstColumn="1" w:lastColumn="1" w:noHBand="0" w:noVBand="0"/>
      </w:tblPr>
      <w:tblGrid>
        <w:gridCol w:w="7371"/>
      </w:tblGrid>
      <w:tr w:rsidR="006A428B" w:rsidRPr="00B34969" w:rsidTr="002C7A99">
        <w:trPr>
          <w:trHeight w:val="386"/>
          <w:jc w:val="center"/>
        </w:trPr>
        <w:tc>
          <w:tcPr>
            <w:tcW w:w="7321" w:type="dxa"/>
            <w:vMerge w:val="restart"/>
            <w:vAlign w:val="center"/>
          </w:tcPr>
          <w:p w:rsidR="006A428B" w:rsidRPr="00B34969" w:rsidRDefault="006A428B" w:rsidP="002C7A99">
            <w:pPr>
              <w:spacing w:before="60" w:after="60"/>
              <w:ind w:firstLine="284"/>
              <w:rPr>
                <w:rFonts w:ascii="Tahoma" w:hAnsi="Tahoma" w:cs="Tahoma"/>
                <w:b/>
                <w:bCs/>
                <w:sz w:val="18"/>
                <w:szCs w:val="18"/>
              </w:rPr>
            </w:pPr>
            <w:r>
              <w:rPr>
                <w:rFonts w:ascii="Tahoma" w:hAnsi="Tahoma" w:cs="Tahoma"/>
                <w:b/>
                <w:bCs/>
                <w:sz w:val="18"/>
                <w:szCs w:val="18"/>
              </w:rPr>
              <w:t xml:space="preserve">TVA due </w:t>
            </w:r>
            <w:r w:rsidRPr="00D726D5">
              <w:rPr>
                <w:rFonts w:ascii="Tahoma" w:hAnsi="Tahoma" w:cs="Tahoma"/>
                <w:b/>
                <w:bCs/>
                <w:sz w:val="18"/>
                <w:szCs w:val="18"/>
              </w:rPr>
              <w:t xml:space="preserve">= </w:t>
            </w:r>
            <w:r>
              <w:rPr>
                <w:rFonts w:ascii="Tahoma" w:hAnsi="Tahoma" w:cs="Tahoma"/>
                <w:b/>
                <w:bCs/>
                <w:sz w:val="18"/>
                <w:szCs w:val="18"/>
              </w:rPr>
              <w:t>TVA facturée ou collectée – TVA récupérable ou déductible</w:t>
            </w:r>
          </w:p>
        </w:tc>
      </w:tr>
      <w:tr w:rsidR="006A428B" w:rsidRPr="00EE073C" w:rsidTr="002C7A99">
        <w:trPr>
          <w:trHeight w:val="217"/>
          <w:jc w:val="center"/>
        </w:trPr>
        <w:tc>
          <w:tcPr>
            <w:tcW w:w="7321" w:type="dxa"/>
            <w:vMerge/>
            <w:vAlign w:val="center"/>
          </w:tcPr>
          <w:p w:rsidR="006A428B" w:rsidRPr="00EE073C" w:rsidRDefault="006A428B" w:rsidP="002C7A99">
            <w:pPr>
              <w:ind w:firstLine="284"/>
              <w:rPr>
                <w:rFonts w:ascii="Tahoma" w:hAnsi="Tahoma" w:cs="Tahoma"/>
                <w:sz w:val="18"/>
                <w:szCs w:val="18"/>
              </w:rPr>
            </w:pPr>
          </w:p>
        </w:tc>
      </w:tr>
    </w:tbl>
    <w:p w:rsidR="006A428B" w:rsidRPr="00483FE3" w:rsidRDefault="006A428B" w:rsidP="006A428B">
      <w:pPr>
        <w:spacing w:before="120" w:after="120"/>
        <w:ind w:left="567" w:firstLine="284"/>
        <w:jc w:val="both"/>
        <w:rPr>
          <w:rFonts w:ascii="Tahoma" w:hAnsi="Tahoma" w:cs="Tahoma"/>
          <w:color w:val="000000" w:themeColor="text1"/>
          <w:sz w:val="22"/>
          <w:szCs w:val="22"/>
        </w:rPr>
      </w:pPr>
      <w:r w:rsidRPr="00483FE3">
        <w:rPr>
          <w:rFonts w:ascii="Tahoma" w:hAnsi="Tahoma" w:cs="Tahoma"/>
          <w:sz w:val="22"/>
          <w:szCs w:val="22"/>
        </w:rPr>
        <w:t>L’exercice du droit à déduction est subordonné à des conditions de forme (la TVA doit être payée et mentionnée sur un document justificatif). Pour les conditions de délai et a</w:t>
      </w:r>
      <w:r w:rsidRPr="00483FE3">
        <w:rPr>
          <w:rFonts w:ascii="Tahoma" w:hAnsi="Tahoma" w:cs="Tahoma"/>
          <w:color w:val="000000" w:themeColor="text1"/>
          <w:sz w:val="22"/>
          <w:szCs w:val="22"/>
        </w:rPr>
        <w:t>fin d'assurer une meilleure neutralité de la TVA, il est proposé, à partir du 1</w:t>
      </w:r>
      <w:r w:rsidRPr="00483FE3">
        <w:rPr>
          <w:rFonts w:ascii="Tahoma" w:hAnsi="Tahoma" w:cs="Tahoma"/>
          <w:color w:val="000000" w:themeColor="text1"/>
          <w:sz w:val="22"/>
          <w:szCs w:val="22"/>
          <w:vertAlign w:val="superscript"/>
        </w:rPr>
        <w:t>er</w:t>
      </w:r>
      <w:r w:rsidRPr="00483FE3">
        <w:rPr>
          <w:rFonts w:ascii="Tahoma" w:hAnsi="Tahoma" w:cs="Tahoma"/>
          <w:color w:val="000000" w:themeColor="text1"/>
          <w:sz w:val="22"/>
          <w:szCs w:val="22"/>
        </w:rPr>
        <w:t xml:space="preserve"> janvier 2014, de supprimer la règle du décalage d'un mois. </w:t>
      </w:r>
    </w:p>
    <w:p w:rsidR="006A428B" w:rsidRDefault="006A428B" w:rsidP="006A428B">
      <w:pPr>
        <w:spacing w:before="120" w:after="120"/>
        <w:ind w:left="567"/>
        <w:jc w:val="both"/>
        <w:rPr>
          <w:rFonts w:ascii="Tahoma" w:hAnsi="Tahoma" w:cs="Tahoma"/>
          <w:color w:val="000000" w:themeColor="text1"/>
          <w:sz w:val="22"/>
          <w:szCs w:val="22"/>
          <w:shd w:val="clear" w:color="auto" w:fill="FFFFFF"/>
        </w:rPr>
      </w:pPr>
      <w:r w:rsidRPr="00483FE3">
        <w:rPr>
          <w:rFonts w:ascii="Tahoma" w:hAnsi="Tahoma" w:cs="Tahoma"/>
          <w:color w:val="000000" w:themeColor="text1"/>
          <w:sz w:val="22"/>
          <w:szCs w:val="22"/>
          <w:shd w:val="clear" w:color="auto" w:fill="FFFFFF"/>
        </w:rPr>
        <w:lastRenderedPageBreak/>
        <w:t>Ainsi, le montant de la TVA récupérable dont le règlement est effectué au mois de décembre 2013 sera déductible sur cinq ans à compter du 1</w:t>
      </w:r>
      <w:r w:rsidRPr="00483FE3">
        <w:rPr>
          <w:rFonts w:ascii="Tahoma" w:hAnsi="Tahoma" w:cs="Tahoma"/>
          <w:color w:val="000000" w:themeColor="text1"/>
          <w:sz w:val="22"/>
          <w:szCs w:val="22"/>
          <w:shd w:val="clear" w:color="auto" w:fill="FFFFFF"/>
          <w:vertAlign w:val="superscript"/>
        </w:rPr>
        <w:t>er</w:t>
      </w:r>
      <w:r w:rsidRPr="00483FE3">
        <w:rPr>
          <w:rFonts w:ascii="Tahoma" w:hAnsi="Tahoma" w:cs="Tahoma"/>
          <w:color w:val="000000" w:themeColor="text1"/>
          <w:sz w:val="22"/>
          <w:szCs w:val="22"/>
          <w:shd w:val="clear" w:color="auto" w:fill="FFFFFF"/>
        </w:rPr>
        <w:t xml:space="preserve"> janvier 2014.</w:t>
      </w:r>
    </w:p>
    <w:p w:rsidR="006A428B" w:rsidRPr="00483FE3" w:rsidRDefault="006A428B" w:rsidP="006A428B">
      <w:pPr>
        <w:spacing w:before="120" w:after="120"/>
        <w:ind w:left="567" w:firstLine="284"/>
        <w:jc w:val="both"/>
        <w:rPr>
          <w:rFonts w:ascii="Tahoma" w:hAnsi="Tahoma" w:cs="Tahoma"/>
          <w:sz w:val="22"/>
          <w:szCs w:val="22"/>
        </w:rPr>
      </w:pPr>
      <w:r w:rsidRPr="00483FE3">
        <w:rPr>
          <w:rFonts w:ascii="Tahoma" w:hAnsi="Tahoma" w:cs="Tahoma"/>
          <w:sz w:val="22"/>
          <w:szCs w:val="22"/>
        </w:rPr>
        <w:t>Le droit à déduction est généralisé à l’ensemble des dépenses engagées par l’entreprise pour les besoins de son activité. Cependant, sont exclues du droit à déduction :</w:t>
      </w:r>
    </w:p>
    <w:p w:rsidR="006A428B" w:rsidRPr="00483FE3" w:rsidRDefault="006A428B" w:rsidP="006A428B">
      <w:pPr>
        <w:spacing w:before="120" w:after="120"/>
        <w:ind w:left="567"/>
        <w:jc w:val="both"/>
        <w:rPr>
          <w:rFonts w:ascii="Tahoma" w:hAnsi="Tahoma" w:cs="Tahoma"/>
          <w:sz w:val="22"/>
          <w:szCs w:val="22"/>
        </w:rPr>
      </w:pPr>
      <w:r w:rsidRPr="00483FE3">
        <w:rPr>
          <w:rFonts w:ascii="Tahoma" w:hAnsi="Tahoma" w:cs="Tahoma"/>
          <w:b/>
          <w:bCs/>
          <w:sz w:val="22"/>
          <w:szCs w:val="22"/>
        </w:rPr>
        <w:t xml:space="preserve">* </w:t>
      </w:r>
      <w:r w:rsidRPr="00483FE3">
        <w:rPr>
          <w:rFonts w:ascii="Tahoma" w:hAnsi="Tahoma" w:cs="Tahoma"/>
          <w:sz w:val="22"/>
          <w:szCs w:val="22"/>
        </w:rPr>
        <w:t>Les achats des biens et services non utilisés pour les besoins d’exploitation.</w:t>
      </w:r>
    </w:p>
    <w:p w:rsidR="006A428B" w:rsidRPr="00483FE3" w:rsidRDefault="006A428B" w:rsidP="006A428B">
      <w:pPr>
        <w:spacing w:before="120" w:after="120"/>
        <w:ind w:left="567"/>
        <w:jc w:val="both"/>
        <w:rPr>
          <w:rFonts w:ascii="Tahoma" w:hAnsi="Tahoma" w:cs="Tahoma"/>
          <w:sz w:val="22"/>
          <w:szCs w:val="22"/>
        </w:rPr>
      </w:pPr>
      <w:r w:rsidRPr="00483FE3">
        <w:rPr>
          <w:rFonts w:ascii="Tahoma" w:hAnsi="Tahoma" w:cs="Tahoma"/>
          <w:b/>
          <w:bCs/>
          <w:sz w:val="22"/>
          <w:szCs w:val="22"/>
        </w:rPr>
        <w:t xml:space="preserve">* </w:t>
      </w:r>
      <w:r w:rsidRPr="00483FE3">
        <w:rPr>
          <w:rFonts w:ascii="Tahoma" w:hAnsi="Tahoma" w:cs="Tahoma"/>
          <w:sz w:val="22"/>
          <w:szCs w:val="22"/>
        </w:rPr>
        <w:t>Les acquisitions des immeubles et locaux non liés à l’exploitation.</w:t>
      </w:r>
    </w:p>
    <w:p w:rsidR="006A428B" w:rsidRPr="00483FE3" w:rsidRDefault="006A428B" w:rsidP="006A428B">
      <w:pPr>
        <w:spacing w:before="120" w:after="120"/>
        <w:ind w:left="567"/>
        <w:jc w:val="both"/>
        <w:rPr>
          <w:rFonts w:ascii="Tahoma" w:hAnsi="Tahoma" w:cs="Tahoma"/>
          <w:sz w:val="22"/>
          <w:szCs w:val="22"/>
        </w:rPr>
      </w:pPr>
      <w:r w:rsidRPr="00483FE3">
        <w:rPr>
          <w:rFonts w:ascii="Tahoma" w:hAnsi="Tahoma" w:cs="Tahoma"/>
          <w:b/>
          <w:bCs/>
          <w:sz w:val="22"/>
          <w:szCs w:val="22"/>
        </w:rPr>
        <w:t xml:space="preserve">* </w:t>
      </w:r>
      <w:r w:rsidRPr="00483FE3">
        <w:rPr>
          <w:rFonts w:ascii="Tahoma" w:hAnsi="Tahoma" w:cs="Tahoma"/>
          <w:sz w:val="22"/>
          <w:szCs w:val="22"/>
        </w:rPr>
        <w:t>Les dépenses de carburants non utilisées dans la production.</w:t>
      </w:r>
    </w:p>
    <w:p w:rsidR="006A428B" w:rsidRPr="00483FE3" w:rsidRDefault="006A428B" w:rsidP="006A428B">
      <w:pPr>
        <w:spacing w:before="120" w:after="120"/>
        <w:ind w:left="567"/>
        <w:jc w:val="both"/>
        <w:rPr>
          <w:rFonts w:ascii="Tahoma" w:hAnsi="Tahoma" w:cs="Tahoma"/>
          <w:sz w:val="22"/>
          <w:szCs w:val="22"/>
        </w:rPr>
      </w:pPr>
      <w:r w:rsidRPr="00483FE3">
        <w:rPr>
          <w:rFonts w:ascii="Tahoma" w:hAnsi="Tahoma" w:cs="Tahoma"/>
          <w:b/>
          <w:bCs/>
          <w:sz w:val="22"/>
          <w:szCs w:val="22"/>
        </w:rPr>
        <w:t xml:space="preserve">* </w:t>
      </w:r>
      <w:r w:rsidRPr="00483FE3">
        <w:rPr>
          <w:rFonts w:ascii="Tahoma" w:hAnsi="Tahoma" w:cs="Tahoma"/>
          <w:sz w:val="22"/>
          <w:szCs w:val="22"/>
        </w:rPr>
        <w:t>Les frais de mission, de réception et de représentation.</w:t>
      </w:r>
    </w:p>
    <w:p w:rsidR="006A428B" w:rsidRPr="00483FE3" w:rsidRDefault="006A428B" w:rsidP="006A428B">
      <w:pPr>
        <w:spacing w:before="120" w:after="120"/>
        <w:ind w:left="567"/>
        <w:jc w:val="both"/>
        <w:rPr>
          <w:rFonts w:ascii="Tahoma" w:hAnsi="Tahoma" w:cs="Tahoma"/>
          <w:sz w:val="22"/>
          <w:szCs w:val="22"/>
        </w:rPr>
      </w:pPr>
      <w:r w:rsidRPr="00483FE3">
        <w:rPr>
          <w:rFonts w:ascii="Tahoma" w:hAnsi="Tahoma" w:cs="Tahoma"/>
          <w:b/>
          <w:bCs/>
          <w:sz w:val="22"/>
          <w:szCs w:val="22"/>
        </w:rPr>
        <w:t xml:space="preserve">* </w:t>
      </w:r>
      <w:r w:rsidRPr="00483FE3">
        <w:rPr>
          <w:rFonts w:ascii="Tahoma" w:hAnsi="Tahoma" w:cs="Tahoma"/>
          <w:sz w:val="22"/>
          <w:szCs w:val="22"/>
        </w:rPr>
        <w:t>Les achats et prestations revêtant un caractère de libéralité.</w:t>
      </w:r>
    </w:p>
    <w:p w:rsidR="006A428B" w:rsidRPr="00483FE3" w:rsidRDefault="006A428B" w:rsidP="006A428B">
      <w:pPr>
        <w:spacing w:before="120" w:after="120"/>
        <w:ind w:left="567"/>
        <w:jc w:val="both"/>
        <w:rPr>
          <w:rFonts w:ascii="Tahoma" w:hAnsi="Tahoma" w:cs="Tahoma"/>
          <w:sz w:val="22"/>
          <w:szCs w:val="22"/>
        </w:rPr>
      </w:pPr>
      <w:r w:rsidRPr="00483FE3">
        <w:rPr>
          <w:rFonts w:ascii="Tahoma" w:hAnsi="Tahoma" w:cs="Tahoma"/>
          <w:b/>
          <w:bCs/>
          <w:sz w:val="22"/>
          <w:szCs w:val="22"/>
        </w:rPr>
        <w:t>*</w:t>
      </w:r>
      <w:r w:rsidRPr="00483FE3">
        <w:rPr>
          <w:rFonts w:ascii="Tahoma" w:hAnsi="Tahoma" w:cs="Tahoma"/>
          <w:sz w:val="22"/>
          <w:szCs w:val="22"/>
        </w:rPr>
        <w:t>Les acquisitions de voitures de tourisme ou les véhicules de transport, à l’exclusion de ceux utilisés pour les besoins du transport collectif du personnel de l’entreprise.</w:t>
      </w:r>
    </w:p>
    <w:p w:rsidR="006A428B" w:rsidRDefault="006A428B" w:rsidP="006A428B">
      <w:pPr>
        <w:spacing w:before="120" w:after="120"/>
        <w:ind w:left="567"/>
        <w:jc w:val="both"/>
        <w:rPr>
          <w:rFonts w:ascii="Tahoma" w:hAnsi="Tahoma" w:cs="Tahoma"/>
          <w:sz w:val="22"/>
          <w:szCs w:val="22"/>
        </w:rPr>
      </w:pPr>
      <w:r w:rsidRPr="00483FE3">
        <w:rPr>
          <w:rFonts w:ascii="Tahoma" w:hAnsi="Tahoma" w:cs="Tahoma"/>
          <w:b/>
          <w:bCs/>
          <w:sz w:val="22"/>
          <w:szCs w:val="22"/>
        </w:rPr>
        <w:t xml:space="preserve">* </w:t>
      </w:r>
      <w:r w:rsidRPr="00483FE3">
        <w:rPr>
          <w:rFonts w:ascii="Tahoma" w:hAnsi="Tahoma" w:cs="Tahoma"/>
          <w:sz w:val="22"/>
          <w:szCs w:val="22"/>
        </w:rPr>
        <w:t>Les opérations de vente et de livraison portant sur les produits, ouvrages et articles taxés aux taux spécifiques (les vins, l’or, le platine, l’argent,…).</w:t>
      </w:r>
    </w:p>
    <w:p w:rsidR="006A428B" w:rsidRPr="007A2DB8" w:rsidRDefault="006A428B" w:rsidP="006A428B">
      <w:pPr>
        <w:ind w:left="567"/>
        <w:jc w:val="both"/>
        <w:rPr>
          <w:rFonts w:ascii="Tahoma" w:hAnsi="Tahoma" w:cs="Tahoma"/>
          <w:sz w:val="8"/>
          <w:szCs w:val="8"/>
        </w:rPr>
      </w:pPr>
    </w:p>
    <w:tbl>
      <w:tblPr>
        <w:tblW w:w="9072" w:type="dxa"/>
        <w:jc w:val="center"/>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Look w:val="04A0" w:firstRow="1" w:lastRow="0" w:firstColumn="1" w:lastColumn="0" w:noHBand="0" w:noVBand="1"/>
      </w:tblPr>
      <w:tblGrid>
        <w:gridCol w:w="9072"/>
      </w:tblGrid>
      <w:tr w:rsidR="006A428B" w:rsidRPr="000F3592" w:rsidTr="007A2DB8">
        <w:trPr>
          <w:jc w:val="center"/>
        </w:trPr>
        <w:tc>
          <w:tcPr>
            <w:tcW w:w="8789" w:type="dxa"/>
          </w:tcPr>
          <w:p w:rsidR="006A428B" w:rsidRPr="00483FE3" w:rsidRDefault="006A428B" w:rsidP="002C7A99">
            <w:pPr>
              <w:spacing w:before="120" w:after="120"/>
              <w:ind w:left="851" w:right="851" w:firstLine="284"/>
              <w:jc w:val="center"/>
              <w:rPr>
                <w:rFonts w:ascii="Tahoma" w:hAnsi="Tahoma" w:cs="Tahoma"/>
                <w:b/>
                <w:bCs/>
                <w:sz w:val="22"/>
                <w:szCs w:val="22"/>
              </w:rPr>
            </w:pPr>
            <w:r w:rsidRPr="00483FE3">
              <w:rPr>
                <w:rFonts w:ascii="Tahoma" w:hAnsi="Tahoma" w:cs="Tahoma"/>
                <w:b/>
                <w:bCs/>
                <w:sz w:val="22"/>
                <w:szCs w:val="22"/>
              </w:rPr>
              <w:t>Remarque</w:t>
            </w:r>
          </w:p>
          <w:p w:rsidR="006A428B" w:rsidRPr="00B520B6" w:rsidRDefault="006A428B" w:rsidP="002C7A99">
            <w:pPr>
              <w:spacing w:before="120" w:after="120"/>
              <w:jc w:val="center"/>
              <w:rPr>
                <w:rFonts w:ascii="Tahoma" w:hAnsi="Tahoma" w:cs="Tahoma"/>
                <w:sz w:val="22"/>
                <w:szCs w:val="22"/>
              </w:rPr>
            </w:pPr>
            <w:r w:rsidRPr="00B520B6">
              <w:rPr>
                <w:rFonts w:ascii="Tahoma" w:hAnsi="Tahoma" w:cs="Tahoma"/>
                <w:sz w:val="22"/>
                <w:szCs w:val="22"/>
              </w:rPr>
              <w:t>A compter du 1</w:t>
            </w:r>
            <w:r w:rsidRPr="00B520B6">
              <w:rPr>
                <w:rFonts w:ascii="Tahoma" w:hAnsi="Tahoma" w:cs="Tahoma"/>
                <w:sz w:val="22"/>
                <w:szCs w:val="22"/>
                <w:vertAlign w:val="superscript"/>
              </w:rPr>
              <w:t xml:space="preserve">er </w:t>
            </w:r>
            <w:r w:rsidRPr="00B520B6">
              <w:rPr>
                <w:rFonts w:ascii="Tahoma" w:hAnsi="Tahoma" w:cs="Tahoma"/>
                <w:sz w:val="22"/>
                <w:szCs w:val="22"/>
              </w:rPr>
              <w:t>janvier 201</w:t>
            </w:r>
            <w:r>
              <w:rPr>
                <w:rFonts w:ascii="Tahoma" w:hAnsi="Tahoma" w:cs="Tahoma"/>
                <w:sz w:val="22"/>
                <w:szCs w:val="22"/>
              </w:rPr>
              <w:t>9</w:t>
            </w:r>
            <w:r w:rsidRPr="00B520B6">
              <w:rPr>
                <w:rFonts w:ascii="Tahoma" w:hAnsi="Tahoma" w:cs="Tahoma"/>
                <w:sz w:val="22"/>
                <w:szCs w:val="22"/>
              </w:rPr>
              <w:t>, les paiements des factures en espèces sont sanctionnées avec une limitation du montant admis en déduction par jour et par mois.</w:t>
            </w:r>
          </w:p>
          <w:p w:rsidR="006A428B" w:rsidRPr="00483FE3" w:rsidRDefault="007A2DB8" w:rsidP="007A2DB8">
            <w:pPr>
              <w:spacing w:before="120" w:after="120"/>
              <w:jc w:val="center"/>
              <w:rPr>
                <w:rFonts w:ascii="Tahoma" w:hAnsi="Tahoma" w:cs="Tahoma"/>
                <w:sz w:val="22"/>
                <w:szCs w:val="22"/>
              </w:rPr>
            </w:pPr>
            <w:r>
              <w:rPr>
                <w:rFonts w:ascii="Tahoma" w:hAnsi="Tahoma" w:cs="Tahoma"/>
                <w:sz w:val="22"/>
                <w:szCs w:val="22"/>
              </w:rPr>
              <w:t>L</w:t>
            </w:r>
            <w:r w:rsidR="006A428B" w:rsidRPr="00B520B6">
              <w:rPr>
                <w:rFonts w:ascii="Tahoma" w:hAnsi="Tahoma" w:cs="Tahoma"/>
                <w:sz w:val="22"/>
                <w:szCs w:val="22"/>
              </w:rPr>
              <w:t>a</w:t>
            </w:r>
            <w:r>
              <w:rPr>
                <w:rFonts w:ascii="Tahoma" w:hAnsi="Tahoma" w:cs="Tahoma"/>
                <w:sz w:val="22"/>
                <w:szCs w:val="22"/>
              </w:rPr>
              <w:t xml:space="preserve"> </w:t>
            </w:r>
            <w:r w:rsidR="006A428B" w:rsidRPr="00B520B6">
              <w:rPr>
                <w:rFonts w:ascii="Tahoma" w:hAnsi="Tahoma" w:cs="Tahoma"/>
                <w:sz w:val="22"/>
                <w:szCs w:val="22"/>
              </w:rPr>
              <w:t xml:space="preserve">déduction de la TVA est limitée à </w:t>
            </w:r>
            <w:r w:rsidR="006A428B">
              <w:rPr>
                <w:rFonts w:ascii="Tahoma" w:hAnsi="Tahoma" w:cs="Tahoma"/>
                <w:sz w:val="22"/>
                <w:szCs w:val="22"/>
              </w:rPr>
              <w:t>5</w:t>
            </w:r>
            <w:r w:rsidR="006A428B" w:rsidRPr="00B520B6">
              <w:rPr>
                <w:rFonts w:ascii="Tahoma" w:hAnsi="Tahoma" w:cs="Tahoma"/>
                <w:sz w:val="22"/>
                <w:szCs w:val="22"/>
              </w:rPr>
              <w:t xml:space="preserve">.000 </w:t>
            </w:r>
            <w:proofErr w:type="spellStart"/>
            <w:r w:rsidR="006A428B" w:rsidRPr="00B520B6">
              <w:rPr>
                <w:rFonts w:ascii="Tahoma" w:hAnsi="Tahoma" w:cs="Tahoma"/>
                <w:sz w:val="22"/>
                <w:szCs w:val="22"/>
              </w:rPr>
              <w:t>dh</w:t>
            </w:r>
            <w:proofErr w:type="spellEnd"/>
            <w:r w:rsidR="006A428B" w:rsidRPr="00B520B6">
              <w:rPr>
                <w:rFonts w:ascii="Tahoma" w:hAnsi="Tahoma" w:cs="Tahoma"/>
                <w:sz w:val="22"/>
                <w:szCs w:val="22"/>
              </w:rPr>
              <w:t xml:space="preserve"> (TTC) par jour et par fournisseur sans que le total des paiements n’excède pas </w:t>
            </w:r>
            <w:r w:rsidR="006A428B">
              <w:rPr>
                <w:rFonts w:ascii="Tahoma" w:hAnsi="Tahoma" w:cs="Tahoma"/>
                <w:sz w:val="22"/>
                <w:szCs w:val="22"/>
              </w:rPr>
              <w:t>5</w:t>
            </w:r>
            <w:r w:rsidR="006A428B" w:rsidRPr="00B520B6">
              <w:rPr>
                <w:rFonts w:ascii="Tahoma" w:hAnsi="Tahoma" w:cs="Tahoma"/>
                <w:sz w:val="22"/>
                <w:szCs w:val="22"/>
              </w:rPr>
              <w:t xml:space="preserve">0.000 </w:t>
            </w:r>
            <w:proofErr w:type="spellStart"/>
            <w:r w:rsidR="006A428B" w:rsidRPr="00B520B6">
              <w:rPr>
                <w:rFonts w:ascii="Tahoma" w:hAnsi="Tahoma" w:cs="Tahoma"/>
                <w:sz w:val="22"/>
                <w:szCs w:val="22"/>
              </w:rPr>
              <w:t>dh</w:t>
            </w:r>
            <w:proofErr w:type="spellEnd"/>
            <w:r w:rsidR="006A428B" w:rsidRPr="00B520B6">
              <w:rPr>
                <w:rFonts w:ascii="Tahoma" w:hAnsi="Tahoma" w:cs="Tahoma"/>
                <w:sz w:val="22"/>
                <w:szCs w:val="22"/>
              </w:rPr>
              <w:t xml:space="preserve"> (TTC) par mois et par fournisseur.</w:t>
            </w:r>
          </w:p>
        </w:tc>
      </w:tr>
    </w:tbl>
    <w:p w:rsidR="007A2DB8" w:rsidRPr="007A2DB8" w:rsidRDefault="007A2DB8" w:rsidP="007A2DB8">
      <w:pPr>
        <w:spacing w:after="200" w:line="276" w:lineRule="auto"/>
        <w:rPr>
          <w:rFonts w:ascii="Tahoma" w:hAnsi="Tahoma" w:cs="Tahoma"/>
          <w:b/>
          <w:bCs/>
          <w:sz w:val="10"/>
          <w:szCs w:val="10"/>
        </w:rPr>
      </w:pPr>
    </w:p>
    <w:p w:rsidR="006A428B" w:rsidRPr="00FA0C25" w:rsidRDefault="006A428B" w:rsidP="007A2DB8">
      <w:pPr>
        <w:spacing w:before="120" w:after="120"/>
        <w:ind w:firstLine="567"/>
        <w:rPr>
          <w:rFonts w:ascii="Tahoma" w:hAnsi="Tahoma" w:cs="Tahoma"/>
          <w:b/>
          <w:bCs/>
          <w:sz w:val="28"/>
          <w:szCs w:val="28"/>
        </w:rPr>
      </w:pPr>
      <w:r w:rsidRPr="00FA0C25">
        <w:rPr>
          <w:rFonts w:ascii="Tahoma" w:hAnsi="Tahoma" w:cs="Tahoma"/>
          <w:b/>
          <w:bCs/>
          <w:sz w:val="28"/>
          <w:szCs w:val="28"/>
        </w:rPr>
        <w:t>III- Liquidation et recouvrement de la TVA :</w:t>
      </w:r>
    </w:p>
    <w:p w:rsidR="006A428B" w:rsidRPr="00FA0C25" w:rsidRDefault="006A428B" w:rsidP="006A428B">
      <w:pPr>
        <w:spacing w:after="120" w:line="360" w:lineRule="auto"/>
        <w:ind w:left="567"/>
        <w:jc w:val="right"/>
        <w:rPr>
          <w:rFonts w:ascii="Tahoma" w:hAnsi="Tahoma" w:cs="Tahoma"/>
          <w:b/>
          <w:bCs/>
          <w:sz w:val="36"/>
          <w:szCs w:val="36"/>
        </w:rPr>
      </w:pPr>
      <w:r w:rsidRPr="00FA0C25">
        <w:rPr>
          <w:rFonts w:ascii="Courier New" w:hAnsi="Courier New" w:cs="Courier New"/>
          <w:b/>
          <w:bCs/>
          <w:i/>
          <w:iCs/>
          <w:sz w:val="20"/>
          <w:szCs w:val="20"/>
        </w:rPr>
        <w:t>Articles n°109 à 113 du CGI</w:t>
      </w:r>
    </w:p>
    <w:p w:rsidR="006A428B" w:rsidRPr="00FA0C25" w:rsidRDefault="006A428B" w:rsidP="006A428B">
      <w:pPr>
        <w:spacing w:before="120" w:after="120"/>
        <w:ind w:left="567" w:firstLine="284"/>
        <w:jc w:val="both"/>
        <w:rPr>
          <w:rFonts w:ascii="Tahoma" w:hAnsi="Tahoma" w:cs="Tahoma"/>
          <w:sz w:val="22"/>
          <w:szCs w:val="22"/>
        </w:rPr>
      </w:pPr>
      <w:r w:rsidRPr="00FA0C25">
        <w:rPr>
          <w:rFonts w:ascii="Tahoma" w:hAnsi="Tahoma" w:cs="Tahoma"/>
          <w:sz w:val="22"/>
          <w:szCs w:val="22"/>
        </w:rPr>
        <w:t>Après avoir déterminé la TVA collectée et la TVA déductible, l’entreprise doit procéder au calcul de la TVA due. Cette opération est effectuée au moment de la déclaration de la TVA.</w:t>
      </w:r>
    </w:p>
    <w:p w:rsidR="006A428B" w:rsidRPr="00FA0C25" w:rsidRDefault="006A428B" w:rsidP="006A428B">
      <w:pPr>
        <w:spacing w:before="120" w:after="120"/>
        <w:ind w:left="567" w:firstLine="284"/>
        <w:jc w:val="both"/>
        <w:rPr>
          <w:rFonts w:ascii="Tahoma" w:hAnsi="Tahoma" w:cs="Tahoma"/>
          <w:sz w:val="22"/>
          <w:szCs w:val="22"/>
        </w:rPr>
      </w:pPr>
      <w:r w:rsidRPr="00FA0C25">
        <w:rPr>
          <w:rFonts w:ascii="Tahoma" w:hAnsi="Tahoma" w:cs="Tahoma"/>
          <w:sz w:val="22"/>
          <w:szCs w:val="22"/>
        </w:rPr>
        <w:t>La déclaration de la TVA due se réalise suivant le régime d’imposition auquel est soumise l’entreprise. En effet, deux régimes d’imposition sont prévus pour la déclaration et le paiement de la TVA suivant l’importance du chiffre d’affaires réalisé par l’entreprise : le régime de la déclaration mensuelle et le régime de la déclaration trimestrielle.</w:t>
      </w:r>
    </w:p>
    <w:p w:rsidR="006A428B" w:rsidRPr="00FA0C25" w:rsidRDefault="006A428B" w:rsidP="006A428B">
      <w:pPr>
        <w:spacing w:before="120" w:after="120"/>
        <w:ind w:left="567" w:firstLine="284"/>
        <w:jc w:val="both"/>
        <w:rPr>
          <w:rFonts w:ascii="Tahoma" w:hAnsi="Tahoma" w:cs="Tahoma"/>
          <w:b/>
          <w:bCs/>
        </w:rPr>
      </w:pPr>
      <w:r w:rsidRPr="00FA0C25">
        <w:rPr>
          <w:rFonts w:ascii="Tahoma" w:hAnsi="Tahoma" w:cs="Tahoma"/>
          <w:b/>
          <w:bCs/>
        </w:rPr>
        <w:t>1- La déclaration mensuelle :</w:t>
      </w:r>
    </w:p>
    <w:p w:rsidR="006A428B" w:rsidRPr="00FA0C25" w:rsidRDefault="006A428B" w:rsidP="006A428B">
      <w:pPr>
        <w:spacing w:before="120" w:after="120"/>
        <w:ind w:left="567" w:firstLine="284"/>
        <w:jc w:val="both"/>
        <w:rPr>
          <w:rFonts w:ascii="Tahoma" w:hAnsi="Tahoma" w:cs="Tahoma"/>
          <w:sz w:val="22"/>
          <w:szCs w:val="22"/>
        </w:rPr>
      </w:pPr>
      <w:r w:rsidRPr="00FA0C25">
        <w:rPr>
          <w:rFonts w:ascii="Tahoma" w:hAnsi="Tahoma" w:cs="Tahoma"/>
          <w:sz w:val="22"/>
          <w:szCs w:val="22"/>
        </w:rPr>
        <w:t>Le régime de la déclaration mensuelle est obligatoire pour :</w:t>
      </w:r>
    </w:p>
    <w:p w:rsidR="006A428B" w:rsidRPr="00FA0C25" w:rsidRDefault="006A428B" w:rsidP="006A428B">
      <w:pPr>
        <w:spacing w:before="120" w:after="120"/>
        <w:ind w:left="567"/>
        <w:jc w:val="both"/>
        <w:rPr>
          <w:rFonts w:ascii="Tahoma" w:hAnsi="Tahoma" w:cs="Tahoma"/>
          <w:sz w:val="22"/>
          <w:szCs w:val="22"/>
        </w:rPr>
      </w:pPr>
      <w:r w:rsidRPr="00FA0C25">
        <w:rPr>
          <w:rFonts w:ascii="Tahoma" w:hAnsi="Tahoma" w:cs="Tahoma"/>
          <w:sz w:val="22"/>
          <w:szCs w:val="22"/>
        </w:rPr>
        <w:t xml:space="preserve">-Les entreprises dont le chiffre d’affaires (HT) de l’année précédente est supérieur ou égal à 1.000.000 </w:t>
      </w:r>
      <w:proofErr w:type="spellStart"/>
      <w:r w:rsidRPr="00FA0C25">
        <w:rPr>
          <w:rFonts w:ascii="Tahoma" w:hAnsi="Tahoma" w:cs="Tahoma"/>
          <w:sz w:val="22"/>
          <w:szCs w:val="22"/>
        </w:rPr>
        <w:t>dh</w:t>
      </w:r>
      <w:proofErr w:type="spellEnd"/>
      <w:r w:rsidRPr="00FA0C25">
        <w:rPr>
          <w:rFonts w:ascii="Tahoma" w:hAnsi="Tahoma" w:cs="Tahoma"/>
          <w:sz w:val="22"/>
          <w:szCs w:val="22"/>
        </w:rPr>
        <w:t>.</w:t>
      </w:r>
    </w:p>
    <w:p w:rsidR="006A428B" w:rsidRPr="00FA0C25" w:rsidRDefault="006A428B" w:rsidP="006A428B">
      <w:pPr>
        <w:spacing w:before="120" w:after="240"/>
        <w:ind w:left="567"/>
        <w:jc w:val="both"/>
        <w:rPr>
          <w:rFonts w:ascii="Tahoma" w:hAnsi="Tahoma" w:cs="Tahoma"/>
          <w:sz w:val="22"/>
          <w:szCs w:val="22"/>
        </w:rPr>
      </w:pPr>
      <w:r w:rsidRPr="00FA0C25">
        <w:rPr>
          <w:rFonts w:ascii="Tahoma" w:hAnsi="Tahoma" w:cs="Tahoma"/>
          <w:sz w:val="22"/>
          <w:szCs w:val="22"/>
        </w:rPr>
        <w:t>-Les personnes n’ayant pas d’établissement au Maroc.</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6A428B" w:rsidRPr="000D66FE" w:rsidTr="002C7A99">
        <w:tc>
          <w:tcPr>
            <w:tcW w:w="8364" w:type="dxa"/>
            <w:vAlign w:val="center"/>
          </w:tcPr>
          <w:p w:rsidR="006A428B" w:rsidRPr="00FA0C25" w:rsidRDefault="006A428B" w:rsidP="002C7A99">
            <w:pPr>
              <w:spacing w:before="120" w:after="120"/>
              <w:jc w:val="center"/>
              <w:rPr>
                <w:rFonts w:ascii="Tw Cen MT" w:hAnsi="Tw Cen MT" w:cs="Tahoma"/>
                <w:b/>
                <w:bCs/>
                <w:sz w:val="18"/>
                <w:szCs w:val="18"/>
              </w:rPr>
            </w:pPr>
            <w:r w:rsidRPr="00FA0C25">
              <w:rPr>
                <w:rFonts w:ascii="Tw Cen MT" w:hAnsi="Tw Cen MT" w:cs="Tahoma"/>
                <w:b/>
                <w:bCs/>
                <w:sz w:val="18"/>
                <w:szCs w:val="18"/>
              </w:rPr>
              <w:t>TVA due (M) = TVA facturée (M) – TVA récupérable/immobilisations (M) – TVA récupérable/charges (M)</w:t>
            </w:r>
          </w:p>
        </w:tc>
      </w:tr>
    </w:tbl>
    <w:p w:rsidR="006A428B" w:rsidRPr="00FA0C25" w:rsidRDefault="006A428B" w:rsidP="006A428B">
      <w:pPr>
        <w:spacing w:before="240" w:after="120"/>
        <w:ind w:left="567"/>
        <w:jc w:val="both"/>
        <w:rPr>
          <w:rFonts w:ascii="Tahoma" w:hAnsi="Tahoma" w:cs="Tahoma"/>
          <w:sz w:val="22"/>
          <w:szCs w:val="22"/>
        </w:rPr>
      </w:pPr>
      <w:r w:rsidRPr="00FA0C25">
        <w:rPr>
          <w:rFonts w:ascii="Tahoma" w:hAnsi="Tahoma" w:cs="Tahoma"/>
          <w:sz w:val="22"/>
          <w:szCs w:val="22"/>
        </w:rPr>
        <w:t>La TVA due du mois M est payable avant le 20 du mois M+1.</w:t>
      </w:r>
    </w:p>
    <w:p w:rsidR="006A428B" w:rsidRPr="00FA0C25" w:rsidRDefault="006A428B" w:rsidP="006A428B">
      <w:pPr>
        <w:spacing w:before="120" w:after="120"/>
        <w:ind w:left="567" w:firstLine="284"/>
        <w:jc w:val="both"/>
        <w:rPr>
          <w:rFonts w:ascii="Tahoma" w:hAnsi="Tahoma" w:cs="Tahoma"/>
          <w:b/>
          <w:bCs/>
        </w:rPr>
      </w:pPr>
      <w:r w:rsidRPr="00FA0C25">
        <w:rPr>
          <w:rFonts w:ascii="Tahoma" w:hAnsi="Tahoma" w:cs="Tahoma"/>
          <w:b/>
          <w:bCs/>
        </w:rPr>
        <w:lastRenderedPageBreak/>
        <w:t>2- La déclaration trimestrielle :</w:t>
      </w:r>
    </w:p>
    <w:p w:rsidR="006A428B" w:rsidRPr="00FA0C25" w:rsidRDefault="006A428B" w:rsidP="006A428B">
      <w:pPr>
        <w:spacing w:before="120" w:after="120"/>
        <w:ind w:left="567" w:firstLine="284"/>
        <w:jc w:val="both"/>
        <w:rPr>
          <w:rFonts w:ascii="Tahoma" w:hAnsi="Tahoma" w:cs="Tahoma"/>
          <w:sz w:val="22"/>
          <w:szCs w:val="22"/>
        </w:rPr>
      </w:pPr>
      <w:r w:rsidRPr="00FA0C25">
        <w:rPr>
          <w:rFonts w:ascii="Tahoma" w:hAnsi="Tahoma" w:cs="Tahoma"/>
          <w:sz w:val="22"/>
          <w:szCs w:val="22"/>
        </w:rPr>
        <w:t>Le régime de la déclaration trimestrielle est obligatoire pour :</w:t>
      </w:r>
    </w:p>
    <w:p w:rsidR="006A428B" w:rsidRPr="00FA0C25" w:rsidRDefault="006A428B" w:rsidP="006A428B">
      <w:pPr>
        <w:spacing w:before="120" w:after="120"/>
        <w:ind w:left="567"/>
        <w:jc w:val="both"/>
        <w:rPr>
          <w:rFonts w:ascii="Tahoma" w:hAnsi="Tahoma" w:cs="Tahoma"/>
          <w:sz w:val="22"/>
          <w:szCs w:val="22"/>
        </w:rPr>
      </w:pPr>
      <w:r w:rsidRPr="00FA0C25">
        <w:rPr>
          <w:rFonts w:ascii="Tahoma" w:hAnsi="Tahoma" w:cs="Tahoma"/>
          <w:sz w:val="22"/>
          <w:szCs w:val="22"/>
        </w:rPr>
        <w:t xml:space="preserve">-Les entreprises dont le chiffre d’affaires (HT) de l’année précédente est inférieur à 1.000.000 </w:t>
      </w:r>
      <w:proofErr w:type="spellStart"/>
      <w:r w:rsidRPr="00FA0C25">
        <w:rPr>
          <w:rFonts w:ascii="Tahoma" w:hAnsi="Tahoma" w:cs="Tahoma"/>
          <w:sz w:val="22"/>
          <w:szCs w:val="22"/>
        </w:rPr>
        <w:t>dh</w:t>
      </w:r>
      <w:proofErr w:type="spellEnd"/>
      <w:r w:rsidRPr="00FA0C25">
        <w:rPr>
          <w:rFonts w:ascii="Tahoma" w:hAnsi="Tahoma" w:cs="Tahoma"/>
          <w:sz w:val="22"/>
          <w:szCs w:val="22"/>
        </w:rPr>
        <w:t>.</w:t>
      </w:r>
    </w:p>
    <w:p w:rsidR="006A428B" w:rsidRPr="00FA0C25" w:rsidRDefault="006A428B" w:rsidP="006A428B">
      <w:pPr>
        <w:spacing w:before="120" w:after="240"/>
        <w:ind w:left="567"/>
        <w:jc w:val="both"/>
        <w:rPr>
          <w:rFonts w:ascii="Tahoma" w:hAnsi="Tahoma" w:cs="Tahoma"/>
          <w:sz w:val="22"/>
          <w:szCs w:val="22"/>
        </w:rPr>
      </w:pPr>
      <w:r w:rsidRPr="00FA0C25">
        <w:rPr>
          <w:rFonts w:ascii="Tahoma" w:hAnsi="Tahoma" w:cs="Tahoma"/>
          <w:sz w:val="22"/>
          <w:szCs w:val="22"/>
        </w:rPr>
        <w:t>-Les redevables à activité saisonnière ou occasionnelle, et les nouveaux redevables.</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6A428B" w:rsidRPr="000D66FE" w:rsidTr="002C7A99">
        <w:tc>
          <w:tcPr>
            <w:tcW w:w="7371" w:type="dxa"/>
            <w:vAlign w:val="center"/>
          </w:tcPr>
          <w:p w:rsidR="006A428B" w:rsidRPr="00FA0C25" w:rsidRDefault="006A428B" w:rsidP="002C7A99">
            <w:pPr>
              <w:spacing w:before="120" w:after="120"/>
              <w:jc w:val="center"/>
              <w:rPr>
                <w:rFonts w:ascii="Tw Cen MT" w:hAnsi="Tw Cen MT" w:cs="Tahoma"/>
                <w:b/>
                <w:bCs/>
                <w:sz w:val="18"/>
                <w:szCs w:val="18"/>
              </w:rPr>
            </w:pPr>
            <w:r w:rsidRPr="00FA0C25">
              <w:rPr>
                <w:rFonts w:ascii="Tw Cen MT" w:hAnsi="Tw Cen MT" w:cs="Tahoma"/>
                <w:b/>
                <w:bCs/>
                <w:sz w:val="18"/>
                <w:szCs w:val="18"/>
              </w:rPr>
              <w:t>TVA due (T) = TVA facturée (T) – TVA récupérable/immobilisations (T)  – TVA récupérable/charges (T)</w:t>
            </w:r>
          </w:p>
        </w:tc>
      </w:tr>
    </w:tbl>
    <w:p w:rsidR="006A428B" w:rsidRPr="00FA0C25" w:rsidRDefault="006A428B" w:rsidP="006A428B">
      <w:pPr>
        <w:spacing w:before="240" w:after="240"/>
        <w:ind w:left="567"/>
        <w:jc w:val="both"/>
        <w:rPr>
          <w:rFonts w:ascii="Tahoma" w:hAnsi="Tahoma" w:cs="Tahoma"/>
          <w:sz w:val="22"/>
          <w:szCs w:val="22"/>
        </w:rPr>
      </w:pPr>
      <w:r w:rsidRPr="00FA0C25">
        <w:rPr>
          <w:rFonts w:ascii="Tahoma" w:hAnsi="Tahoma" w:cs="Tahoma"/>
          <w:sz w:val="22"/>
          <w:szCs w:val="22"/>
        </w:rPr>
        <w:t>La TVA due de trimestre T est payable avant le 20 du mois suivant le trimestre T.</w:t>
      </w:r>
    </w:p>
    <w:tbl>
      <w:tblPr>
        <w:tblW w:w="6966" w:type="dxa"/>
        <w:jc w:val="center"/>
        <w:tblBorders>
          <w:top w:val="double" w:sz="18" w:space="0" w:color="auto"/>
          <w:left w:val="double" w:sz="18" w:space="0" w:color="auto"/>
          <w:bottom w:val="double" w:sz="18" w:space="0" w:color="auto"/>
          <w:right w:val="double" w:sz="18" w:space="0" w:color="auto"/>
          <w:insideH w:val="double" w:sz="18" w:space="0" w:color="auto"/>
          <w:insideV w:val="double" w:sz="18" w:space="0" w:color="auto"/>
        </w:tblBorders>
        <w:tblLook w:val="04A0" w:firstRow="1" w:lastRow="0" w:firstColumn="1" w:lastColumn="0" w:noHBand="0" w:noVBand="1"/>
      </w:tblPr>
      <w:tblGrid>
        <w:gridCol w:w="6966"/>
      </w:tblGrid>
      <w:tr w:rsidR="006A428B" w:rsidRPr="000F3592" w:rsidTr="002C7A99">
        <w:trPr>
          <w:jc w:val="center"/>
        </w:trPr>
        <w:tc>
          <w:tcPr>
            <w:tcW w:w="6966" w:type="dxa"/>
          </w:tcPr>
          <w:p w:rsidR="006A428B" w:rsidRPr="00FA0C25" w:rsidRDefault="006A428B" w:rsidP="002C7A99">
            <w:pPr>
              <w:spacing w:before="120" w:after="120"/>
              <w:ind w:left="851" w:right="851" w:firstLine="284"/>
              <w:jc w:val="center"/>
              <w:rPr>
                <w:rFonts w:ascii="Tahoma" w:hAnsi="Tahoma" w:cs="Tahoma"/>
                <w:b/>
                <w:bCs/>
                <w:sz w:val="22"/>
                <w:szCs w:val="22"/>
              </w:rPr>
            </w:pPr>
            <w:r w:rsidRPr="00FA0C25">
              <w:rPr>
                <w:rFonts w:ascii="Tahoma" w:hAnsi="Tahoma" w:cs="Tahoma"/>
                <w:b/>
                <w:bCs/>
                <w:sz w:val="22"/>
                <w:szCs w:val="22"/>
              </w:rPr>
              <w:t>Remarque</w:t>
            </w:r>
          </w:p>
          <w:p w:rsidR="006A428B" w:rsidRPr="00FA0C25" w:rsidRDefault="006A428B" w:rsidP="002C7A99">
            <w:pPr>
              <w:spacing w:before="120" w:after="120"/>
              <w:jc w:val="center"/>
              <w:rPr>
                <w:rFonts w:ascii="Tahoma" w:hAnsi="Tahoma" w:cs="Tahoma"/>
                <w:sz w:val="22"/>
                <w:szCs w:val="22"/>
              </w:rPr>
            </w:pPr>
            <w:r w:rsidRPr="00FA0C25">
              <w:rPr>
                <w:rFonts w:ascii="Tahoma" w:hAnsi="Tahoma" w:cs="Tahoma"/>
                <w:sz w:val="22"/>
                <w:szCs w:val="22"/>
              </w:rPr>
              <w:t>Le crédit de TVA (différence négative entre TVA facturée et TVA récupérable) est reportable sur la TVA des mois ou des trimestres suivants jusqu’à son épuisement, sans limitation de délai.</w:t>
            </w:r>
          </w:p>
        </w:tc>
      </w:tr>
    </w:tbl>
    <w:p w:rsidR="006A428B" w:rsidRDefault="006A428B" w:rsidP="006A428B">
      <w:pPr>
        <w:spacing w:before="120" w:after="120"/>
        <w:ind w:left="851" w:right="851"/>
        <w:jc w:val="both"/>
        <w:rPr>
          <w:rFonts w:ascii="Tahoma" w:hAnsi="Tahoma" w:cs="Tahoma"/>
          <w:b/>
          <w:bCs/>
          <w:sz w:val="18"/>
          <w:szCs w:val="18"/>
        </w:rPr>
      </w:pPr>
      <w:r w:rsidRPr="00DC6779">
        <w:rPr>
          <w:rFonts w:ascii="Tahoma" w:hAnsi="Tahoma" w:cs="Tahoma"/>
          <w:b/>
          <w:bCs/>
          <w:sz w:val="18"/>
          <w:szCs w:val="18"/>
        </w:rPr>
        <w:t xml:space="preserve"> </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6A428B" w:rsidRPr="000D66FE" w:rsidTr="002C7A99">
        <w:tc>
          <w:tcPr>
            <w:tcW w:w="8364" w:type="dxa"/>
            <w:vAlign w:val="center"/>
          </w:tcPr>
          <w:p w:rsidR="006A428B" w:rsidRPr="00FA0C25" w:rsidRDefault="006A428B" w:rsidP="002C7A99">
            <w:pPr>
              <w:spacing w:before="120" w:after="120"/>
              <w:jc w:val="center"/>
              <w:rPr>
                <w:rFonts w:ascii="Tw Cen MT" w:hAnsi="Tw Cen MT" w:cs="Tahoma"/>
                <w:b/>
                <w:bCs/>
                <w:sz w:val="18"/>
                <w:szCs w:val="18"/>
              </w:rPr>
            </w:pPr>
            <w:r w:rsidRPr="00FA0C25">
              <w:rPr>
                <w:rFonts w:ascii="Tw Cen MT" w:hAnsi="Tw Cen MT" w:cs="Tahoma"/>
                <w:b/>
                <w:bCs/>
                <w:sz w:val="18"/>
                <w:szCs w:val="18"/>
              </w:rPr>
              <w:t xml:space="preserve">TVA due = TVA facturée – TVA récupérable/immobilisations – TVA récupérable/charges </w:t>
            </w:r>
            <w:r>
              <w:rPr>
                <w:rFonts w:ascii="Tw Cen MT" w:hAnsi="Tw Cen MT" w:cs="Tahoma"/>
                <w:b/>
                <w:bCs/>
                <w:sz w:val="18"/>
                <w:szCs w:val="18"/>
              </w:rPr>
              <w:t>– Crédit de TVA</w:t>
            </w:r>
          </w:p>
        </w:tc>
      </w:tr>
    </w:tbl>
    <w:p w:rsidR="006A428B" w:rsidRPr="00DC6779" w:rsidRDefault="006A428B" w:rsidP="006A428B">
      <w:pPr>
        <w:spacing w:before="120" w:after="120"/>
        <w:ind w:left="851" w:right="851"/>
        <w:jc w:val="both"/>
        <w:rPr>
          <w:rFonts w:ascii="Tahoma" w:hAnsi="Tahoma" w:cs="Tahoma"/>
          <w:b/>
          <w:bCs/>
          <w:sz w:val="18"/>
          <w:szCs w:val="18"/>
        </w:rPr>
      </w:pPr>
    </w:p>
    <w:p w:rsidR="006A428B" w:rsidRDefault="006A428B" w:rsidP="007A2DB8">
      <w:pPr>
        <w:spacing w:before="120" w:after="120"/>
        <w:ind w:left="567" w:firstLine="284"/>
        <w:jc w:val="both"/>
        <w:rPr>
          <w:rFonts w:ascii="Tahoma" w:hAnsi="Tahoma" w:cs="Tahoma"/>
          <w:b/>
          <w:bCs/>
          <w:sz w:val="22"/>
          <w:szCs w:val="22"/>
        </w:rPr>
      </w:pPr>
      <w:r w:rsidRPr="00FA0C25">
        <w:rPr>
          <w:rFonts w:ascii="Tahoma" w:hAnsi="Tahoma" w:cs="Tahoma"/>
          <w:b/>
          <w:bCs/>
          <w:sz w:val="22"/>
          <w:szCs w:val="22"/>
        </w:rPr>
        <w:t xml:space="preserve">Exemple : </w:t>
      </w:r>
    </w:p>
    <w:p w:rsidR="006A428B" w:rsidRPr="00FA0C25" w:rsidRDefault="006A428B" w:rsidP="006A428B">
      <w:pPr>
        <w:spacing w:before="120" w:after="120"/>
        <w:ind w:left="567" w:firstLine="284"/>
        <w:jc w:val="both"/>
        <w:rPr>
          <w:rFonts w:ascii="Tahoma" w:hAnsi="Tahoma" w:cs="Tahoma"/>
          <w:sz w:val="22"/>
          <w:szCs w:val="22"/>
        </w:rPr>
      </w:pPr>
      <w:r w:rsidRPr="00FA0C25">
        <w:rPr>
          <w:rFonts w:ascii="Tahoma" w:hAnsi="Tahoma" w:cs="Tahoma"/>
          <w:sz w:val="22"/>
          <w:szCs w:val="22"/>
        </w:rPr>
        <w:t>Les opérations relatives à la déclaration de la TVA d’une entreprise sont les suivantes : (le taux de TVA est de 20%)</w:t>
      </w: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1095"/>
        <w:gridCol w:w="1095"/>
        <w:gridCol w:w="1095"/>
      </w:tblGrid>
      <w:tr w:rsidR="006A428B" w:rsidRPr="000D66FE" w:rsidTr="002C7A99">
        <w:trPr>
          <w:jc w:val="center"/>
        </w:trPr>
        <w:tc>
          <w:tcPr>
            <w:tcW w:w="3488" w:type="dxa"/>
            <w:vAlign w:val="center"/>
          </w:tcPr>
          <w:p w:rsidR="006A428B" w:rsidRPr="00FA0C25" w:rsidRDefault="006A428B" w:rsidP="002C7A99">
            <w:pPr>
              <w:spacing w:before="120" w:after="120"/>
              <w:jc w:val="center"/>
              <w:rPr>
                <w:rFonts w:ascii="Tahoma" w:hAnsi="Tahoma" w:cs="Tahoma"/>
                <w:b/>
                <w:bCs/>
                <w:sz w:val="22"/>
                <w:szCs w:val="22"/>
              </w:rPr>
            </w:pPr>
            <w:r w:rsidRPr="00FA0C25">
              <w:rPr>
                <w:rFonts w:ascii="Tahoma" w:hAnsi="Tahoma" w:cs="Tahoma"/>
                <w:b/>
                <w:bCs/>
                <w:sz w:val="22"/>
                <w:szCs w:val="22"/>
              </w:rPr>
              <w:t>Opérations (HT)</w:t>
            </w:r>
          </w:p>
        </w:tc>
        <w:tc>
          <w:tcPr>
            <w:tcW w:w="986" w:type="dxa"/>
            <w:vAlign w:val="center"/>
          </w:tcPr>
          <w:p w:rsidR="006A428B" w:rsidRPr="00FA0C25" w:rsidRDefault="006A428B" w:rsidP="002C7A99">
            <w:pPr>
              <w:spacing w:before="120" w:after="120"/>
              <w:jc w:val="center"/>
              <w:rPr>
                <w:rFonts w:ascii="Tahoma" w:hAnsi="Tahoma" w:cs="Tahoma"/>
                <w:b/>
                <w:bCs/>
                <w:sz w:val="22"/>
                <w:szCs w:val="22"/>
              </w:rPr>
            </w:pPr>
            <w:r w:rsidRPr="00FA0C25">
              <w:rPr>
                <w:rFonts w:ascii="Tahoma" w:hAnsi="Tahoma" w:cs="Tahoma"/>
                <w:b/>
                <w:bCs/>
                <w:sz w:val="22"/>
                <w:szCs w:val="22"/>
              </w:rPr>
              <w:t>Avril</w:t>
            </w:r>
          </w:p>
        </w:tc>
        <w:tc>
          <w:tcPr>
            <w:tcW w:w="900" w:type="dxa"/>
            <w:vAlign w:val="center"/>
          </w:tcPr>
          <w:p w:rsidR="006A428B" w:rsidRPr="00FA0C25" w:rsidRDefault="006A428B" w:rsidP="002C7A99">
            <w:pPr>
              <w:spacing w:before="120" w:after="120"/>
              <w:jc w:val="center"/>
              <w:rPr>
                <w:rFonts w:ascii="Tahoma" w:hAnsi="Tahoma" w:cs="Tahoma"/>
                <w:b/>
                <w:bCs/>
                <w:sz w:val="22"/>
                <w:szCs w:val="22"/>
              </w:rPr>
            </w:pPr>
            <w:r w:rsidRPr="00FA0C25">
              <w:rPr>
                <w:rFonts w:ascii="Tahoma" w:hAnsi="Tahoma" w:cs="Tahoma"/>
                <w:b/>
                <w:bCs/>
                <w:sz w:val="22"/>
                <w:szCs w:val="22"/>
              </w:rPr>
              <w:t>Mai</w:t>
            </w:r>
          </w:p>
        </w:tc>
        <w:tc>
          <w:tcPr>
            <w:tcW w:w="953" w:type="dxa"/>
            <w:vAlign w:val="center"/>
          </w:tcPr>
          <w:p w:rsidR="006A428B" w:rsidRPr="00FA0C25" w:rsidRDefault="006A428B" w:rsidP="002C7A99">
            <w:pPr>
              <w:spacing w:before="120" w:after="120"/>
              <w:jc w:val="center"/>
              <w:rPr>
                <w:rFonts w:ascii="Tahoma" w:hAnsi="Tahoma" w:cs="Tahoma"/>
                <w:b/>
                <w:bCs/>
                <w:sz w:val="22"/>
                <w:szCs w:val="22"/>
              </w:rPr>
            </w:pPr>
            <w:r w:rsidRPr="00FA0C25">
              <w:rPr>
                <w:rFonts w:ascii="Tahoma" w:hAnsi="Tahoma" w:cs="Tahoma"/>
                <w:b/>
                <w:bCs/>
                <w:sz w:val="22"/>
                <w:szCs w:val="22"/>
              </w:rPr>
              <w:t>Juin</w:t>
            </w:r>
          </w:p>
        </w:tc>
      </w:tr>
      <w:tr w:rsidR="006A428B" w:rsidRPr="000D66FE" w:rsidTr="002C7A99">
        <w:trPr>
          <w:jc w:val="center"/>
        </w:trPr>
        <w:tc>
          <w:tcPr>
            <w:tcW w:w="3488" w:type="dxa"/>
            <w:vAlign w:val="center"/>
          </w:tcPr>
          <w:p w:rsidR="006A428B" w:rsidRPr="00FA0C25" w:rsidRDefault="006A428B" w:rsidP="002C7A99">
            <w:pPr>
              <w:spacing w:before="120" w:after="120"/>
              <w:rPr>
                <w:rFonts w:ascii="Tahoma" w:hAnsi="Tahoma" w:cs="Tahoma"/>
                <w:sz w:val="22"/>
                <w:szCs w:val="22"/>
              </w:rPr>
            </w:pPr>
            <w:r w:rsidRPr="00FA0C25">
              <w:rPr>
                <w:rFonts w:ascii="Tahoma" w:hAnsi="Tahoma" w:cs="Tahoma"/>
                <w:sz w:val="22"/>
                <w:szCs w:val="22"/>
              </w:rPr>
              <w:t>-Ventes de marchandises</w:t>
            </w:r>
          </w:p>
          <w:p w:rsidR="006A428B" w:rsidRPr="00FA0C25" w:rsidRDefault="006A428B" w:rsidP="002C7A99">
            <w:pPr>
              <w:spacing w:before="120" w:after="120"/>
              <w:rPr>
                <w:rFonts w:ascii="Tahoma" w:hAnsi="Tahoma" w:cs="Tahoma"/>
                <w:sz w:val="22"/>
                <w:szCs w:val="22"/>
              </w:rPr>
            </w:pPr>
            <w:r w:rsidRPr="00FA0C25">
              <w:rPr>
                <w:rFonts w:ascii="Tahoma" w:hAnsi="Tahoma" w:cs="Tahoma"/>
                <w:sz w:val="22"/>
                <w:szCs w:val="22"/>
              </w:rPr>
              <w:t>-Achats de marchandises</w:t>
            </w:r>
          </w:p>
          <w:p w:rsidR="006A428B" w:rsidRPr="00FA0C25" w:rsidRDefault="006A428B" w:rsidP="002C7A99">
            <w:pPr>
              <w:spacing w:before="120" w:after="120"/>
              <w:rPr>
                <w:rFonts w:ascii="Tahoma" w:hAnsi="Tahoma" w:cs="Tahoma"/>
                <w:sz w:val="22"/>
                <w:szCs w:val="22"/>
              </w:rPr>
            </w:pPr>
            <w:r w:rsidRPr="00FA0C25">
              <w:rPr>
                <w:rFonts w:ascii="Tahoma" w:hAnsi="Tahoma" w:cs="Tahoma"/>
                <w:sz w:val="22"/>
                <w:szCs w:val="22"/>
              </w:rPr>
              <w:t>-Autres charges</w:t>
            </w:r>
          </w:p>
          <w:p w:rsidR="006A428B" w:rsidRPr="00FA0C25" w:rsidRDefault="006A428B" w:rsidP="002C7A99">
            <w:pPr>
              <w:spacing w:before="120" w:after="120"/>
              <w:rPr>
                <w:rFonts w:ascii="Tahoma" w:hAnsi="Tahoma" w:cs="Tahoma"/>
                <w:sz w:val="22"/>
                <w:szCs w:val="22"/>
              </w:rPr>
            </w:pPr>
            <w:r w:rsidRPr="00FA0C25">
              <w:rPr>
                <w:rFonts w:ascii="Tahoma" w:hAnsi="Tahoma" w:cs="Tahoma"/>
                <w:sz w:val="22"/>
                <w:szCs w:val="22"/>
              </w:rPr>
              <w:t>-Acquisition d’immobilisations</w:t>
            </w:r>
          </w:p>
        </w:tc>
        <w:tc>
          <w:tcPr>
            <w:tcW w:w="986" w:type="dxa"/>
            <w:vAlign w:val="center"/>
          </w:tcPr>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520.000</w:t>
            </w:r>
          </w:p>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440.000</w:t>
            </w:r>
          </w:p>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50.000</w:t>
            </w:r>
          </w:p>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120.000</w:t>
            </w:r>
          </w:p>
        </w:tc>
        <w:tc>
          <w:tcPr>
            <w:tcW w:w="900" w:type="dxa"/>
            <w:vAlign w:val="center"/>
          </w:tcPr>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580.000</w:t>
            </w:r>
          </w:p>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310.000</w:t>
            </w:r>
          </w:p>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40.000</w:t>
            </w:r>
          </w:p>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84.000</w:t>
            </w:r>
          </w:p>
        </w:tc>
        <w:tc>
          <w:tcPr>
            <w:tcW w:w="953" w:type="dxa"/>
            <w:vAlign w:val="center"/>
          </w:tcPr>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540.000</w:t>
            </w:r>
          </w:p>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280.000</w:t>
            </w:r>
          </w:p>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45.000</w:t>
            </w:r>
          </w:p>
          <w:p w:rsidR="006A428B" w:rsidRPr="00FA0C25" w:rsidRDefault="006A428B" w:rsidP="002C7A99">
            <w:pPr>
              <w:spacing w:before="120" w:after="120"/>
              <w:jc w:val="right"/>
              <w:rPr>
                <w:rFonts w:ascii="Tahoma" w:hAnsi="Tahoma" w:cs="Tahoma"/>
                <w:sz w:val="22"/>
                <w:szCs w:val="22"/>
              </w:rPr>
            </w:pPr>
            <w:r w:rsidRPr="00FA0C25">
              <w:rPr>
                <w:rFonts w:ascii="Tahoma" w:hAnsi="Tahoma" w:cs="Tahoma"/>
                <w:sz w:val="22"/>
                <w:szCs w:val="22"/>
              </w:rPr>
              <w:t>96.000</w:t>
            </w:r>
          </w:p>
        </w:tc>
      </w:tr>
    </w:tbl>
    <w:p w:rsidR="006A428B" w:rsidRDefault="006A428B" w:rsidP="006A428B">
      <w:pPr>
        <w:spacing w:before="240" w:after="120"/>
        <w:ind w:left="567"/>
        <w:jc w:val="both"/>
        <w:rPr>
          <w:rFonts w:ascii="Tahoma" w:hAnsi="Tahoma" w:cs="Tahoma"/>
          <w:sz w:val="22"/>
          <w:szCs w:val="22"/>
        </w:rPr>
      </w:pPr>
      <w:r w:rsidRPr="00FA0C25">
        <w:rPr>
          <w:rFonts w:ascii="Tahoma" w:hAnsi="Tahoma" w:cs="Tahoma"/>
          <w:b/>
          <w:bCs/>
          <w:sz w:val="22"/>
          <w:szCs w:val="22"/>
        </w:rPr>
        <w:t>Remarque :</w:t>
      </w:r>
      <w:r w:rsidRPr="00FA0C25">
        <w:rPr>
          <w:rFonts w:ascii="Tahoma" w:hAnsi="Tahoma" w:cs="Tahoma"/>
          <w:sz w:val="22"/>
          <w:szCs w:val="22"/>
        </w:rPr>
        <w:t xml:space="preserve"> </w:t>
      </w:r>
    </w:p>
    <w:p w:rsidR="006A428B" w:rsidRPr="00FA0C25" w:rsidRDefault="006A428B" w:rsidP="006A428B">
      <w:pPr>
        <w:spacing w:before="120" w:after="120"/>
        <w:ind w:left="567"/>
        <w:jc w:val="both"/>
        <w:rPr>
          <w:rFonts w:ascii="Tahoma" w:hAnsi="Tahoma" w:cs="Tahoma"/>
          <w:sz w:val="22"/>
          <w:szCs w:val="22"/>
        </w:rPr>
      </w:pPr>
      <w:r w:rsidRPr="00FA0C25">
        <w:rPr>
          <w:rFonts w:ascii="Tahoma" w:hAnsi="Tahoma" w:cs="Tahoma"/>
          <w:sz w:val="22"/>
          <w:szCs w:val="22"/>
        </w:rPr>
        <w:t xml:space="preserve">Le crédit de TVA pour le mois de Mars est de 2.000 </w:t>
      </w:r>
      <w:proofErr w:type="spellStart"/>
      <w:r w:rsidRPr="00FA0C25">
        <w:rPr>
          <w:rFonts w:ascii="Tahoma" w:hAnsi="Tahoma" w:cs="Tahoma"/>
          <w:sz w:val="22"/>
          <w:szCs w:val="22"/>
        </w:rPr>
        <w:t>dh</w:t>
      </w:r>
      <w:proofErr w:type="spellEnd"/>
      <w:r w:rsidRPr="00FA0C25">
        <w:rPr>
          <w:rFonts w:ascii="Tahoma" w:hAnsi="Tahoma" w:cs="Tahoma"/>
          <w:sz w:val="22"/>
          <w:szCs w:val="22"/>
        </w:rPr>
        <w:t>.</w:t>
      </w:r>
    </w:p>
    <w:p w:rsidR="006A428B" w:rsidRPr="00FA0C25" w:rsidRDefault="006A428B" w:rsidP="006A428B">
      <w:pPr>
        <w:spacing w:before="120" w:after="120"/>
        <w:ind w:left="567"/>
        <w:jc w:val="both"/>
        <w:rPr>
          <w:rFonts w:ascii="Tahoma" w:hAnsi="Tahoma" w:cs="Tahoma"/>
          <w:b/>
          <w:bCs/>
          <w:sz w:val="22"/>
          <w:szCs w:val="22"/>
        </w:rPr>
      </w:pPr>
      <w:r w:rsidRPr="00FA0C25">
        <w:rPr>
          <w:rFonts w:ascii="Tahoma" w:hAnsi="Tahoma" w:cs="Tahoma"/>
          <w:b/>
          <w:bCs/>
          <w:sz w:val="22"/>
          <w:szCs w:val="22"/>
        </w:rPr>
        <w:t>Travail à faire :</w:t>
      </w:r>
    </w:p>
    <w:p w:rsidR="006A428B" w:rsidRPr="00FA0C25" w:rsidRDefault="006A428B" w:rsidP="006A428B">
      <w:pPr>
        <w:spacing w:before="120"/>
        <w:ind w:left="567" w:firstLine="284"/>
        <w:jc w:val="both"/>
        <w:rPr>
          <w:rFonts w:ascii="Tahoma" w:hAnsi="Tahoma" w:cs="Tahoma"/>
          <w:sz w:val="22"/>
          <w:szCs w:val="22"/>
        </w:rPr>
      </w:pPr>
      <w:r w:rsidRPr="00FA0C25">
        <w:rPr>
          <w:rFonts w:ascii="Tahoma" w:hAnsi="Tahoma" w:cs="Tahoma"/>
          <w:b/>
          <w:bCs/>
          <w:sz w:val="22"/>
          <w:szCs w:val="22"/>
        </w:rPr>
        <w:t>1</w:t>
      </w:r>
      <w:r w:rsidRPr="00FA0C25">
        <w:rPr>
          <w:rFonts w:ascii="Tahoma" w:hAnsi="Tahoma" w:cs="Tahoma"/>
          <w:b/>
          <w:bCs/>
          <w:sz w:val="22"/>
          <w:szCs w:val="22"/>
          <w:vertAlign w:val="superscript"/>
        </w:rPr>
        <w:t>ère</w:t>
      </w:r>
      <w:r w:rsidRPr="00FA0C25">
        <w:rPr>
          <w:rFonts w:ascii="Tahoma" w:hAnsi="Tahoma" w:cs="Tahoma"/>
          <w:b/>
          <w:bCs/>
          <w:sz w:val="22"/>
          <w:szCs w:val="22"/>
        </w:rPr>
        <w:t xml:space="preserve"> Hypothèse :</w:t>
      </w:r>
      <w:r w:rsidRPr="00FA0C25">
        <w:rPr>
          <w:rFonts w:ascii="Tahoma" w:hAnsi="Tahoma" w:cs="Tahoma"/>
          <w:sz w:val="22"/>
          <w:szCs w:val="22"/>
        </w:rPr>
        <w:t xml:space="preserve"> Déclaration mensuelle</w:t>
      </w:r>
    </w:p>
    <w:p w:rsidR="006A428B" w:rsidRPr="00FA0C25" w:rsidRDefault="006A428B" w:rsidP="006A428B">
      <w:pPr>
        <w:spacing w:before="120" w:after="120"/>
        <w:ind w:left="567" w:firstLine="284"/>
        <w:jc w:val="both"/>
        <w:rPr>
          <w:rFonts w:ascii="Tahoma" w:hAnsi="Tahoma" w:cs="Tahoma"/>
          <w:sz w:val="22"/>
          <w:szCs w:val="22"/>
        </w:rPr>
      </w:pPr>
      <w:r w:rsidRPr="00FA0C25">
        <w:rPr>
          <w:rFonts w:ascii="Tahoma" w:hAnsi="Tahoma" w:cs="Tahoma"/>
          <w:sz w:val="22"/>
          <w:szCs w:val="22"/>
        </w:rPr>
        <w:t>Calculer la TVA due pou</w:t>
      </w:r>
      <w:r>
        <w:rPr>
          <w:rFonts w:ascii="Tahoma" w:hAnsi="Tahoma" w:cs="Tahoma"/>
          <w:sz w:val="22"/>
          <w:szCs w:val="22"/>
        </w:rPr>
        <w:t>r les mois d’Avril, Mai et Juin</w:t>
      </w:r>
      <w:r w:rsidRPr="00FA0C25">
        <w:rPr>
          <w:rFonts w:ascii="Tahoma" w:hAnsi="Tahoma" w:cs="Tahoma"/>
          <w:sz w:val="22"/>
          <w:szCs w:val="22"/>
        </w:rPr>
        <w:t>.</w:t>
      </w:r>
    </w:p>
    <w:p w:rsidR="006A428B" w:rsidRPr="00FA0C25" w:rsidRDefault="006A428B" w:rsidP="006A428B">
      <w:pPr>
        <w:spacing w:before="120"/>
        <w:ind w:left="567" w:firstLine="284"/>
        <w:jc w:val="both"/>
        <w:rPr>
          <w:rFonts w:ascii="Tahoma" w:hAnsi="Tahoma" w:cs="Tahoma"/>
          <w:sz w:val="22"/>
          <w:szCs w:val="22"/>
        </w:rPr>
      </w:pPr>
      <w:r w:rsidRPr="00FA0C25">
        <w:rPr>
          <w:rFonts w:ascii="Tahoma" w:hAnsi="Tahoma" w:cs="Tahoma"/>
          <w:b/>
          <w:bCs/>
          <w:sz w:val="22"/>
          <w:szCs w:val="22"/>
        </w:rPr>
        <w:t>2</w:t>
      </w:r>
      <w:r w:rsidRPr="00FA0C25">
        <w:rPr>
          <w:rFonts w:ascii="Tahoma" w:hAnsi="Tahoma" w:cs="Tahoma"/>
          <w:b/>
          <w:bCs/>
          <w:sz w:val="22"/>
          <w:szCs w:val="22"/>
          <w:vertAlign w:val="superscript"/>
        </w:rPr>
        <w:t>ème</w:t>
      </w:r>
      <w:r w:rsidRPr="00FA0C25">
        <w:rPr>
          <w:rFonts w:ascii="Tahoma" w:hAnsi="Tahoma" w:cs="Tahoma"/>
          <w:b/>
          <w:bCs/>
          <w:sz w:val="22"/>
          <w:szCs w:val="22"/>
        </w:rPr>
        <w:t xml:space="preserve"> Hypothèse :</w:t>
      </w:r>
      <w:r w:rsidRPr="00FA0C25">
        <w:rPr>
          <w:rFonts w:ascii="Tahoma" w:hAnsi="Tahoma" w:cs="Tahoma"/>
          <w:sz w:val="22"/>
          <w:szCs w:val="22"/>
        </w:rPr>
        <w:t xml:space="preserve"> Déclaration trimestrielle</w:t>
      </w:r>
    </w:p>
    <w:p w:rsidR="006A428B" w:rsidRDefault="006A428B" w:rsidP="006A428B">
      <w:pPr>
        <w:spacing w:before="120" w:after="120"/>
        <w:ind w:left="567" w:firstLine="284"/>
        <w:jc w:val="both"/>
        <w:rPr>
          <w:rFonts w:ascii="Tahoma" w:hAnsi="Tahoma" w:cs="Tahoma"/>
          <w:sz w:val="22"/>
          <w:szCs w:val="22"/>
        </w:rPr>
      </w:pPr>
      <w:r w:rsidRPr="00FA0C25">
        <w:rPr>
          <w:rFonts w:ascii="Tahoma" w:hAnsi="Tahoma" w:cs="Tahoma"/>
          <w:sz w:val="22"/>
          <w:szCs w:val="22"/>
        </w:rPr>
        <w:t>Calculer la TVA due au titre de 2</w:t>
      </w:r>
      <w:r w:rsidRPr="00FA0C25">
        <w:rPr>
          <w:rFonts w:ascii="Tahoma" w:hAnsi="Tahoma" w:cs="Tahoma"/>
          <w:sz w:val="22"/>
          <w:szCs w:val="22"/>
          <w:vertAlign w:val="superscript"/>
        </w:rPr>
        <w:t>ème</w:t>
      </w:r>
      <w:r>
        <w:rPr>
          <w:rFonts w:ascii="Tahoma" w:hAnsi="Tahoma" w:cs="Tahoma"/>
          <w:sz w:val="22"/>
          <w:szCs w:val="22"/>
        </w:rPr>
        <w:t xml:space="preserve"> trimestre</w:t>
      </w:r>
      <w:r w:rsidRPr="00FA0C25">
        <w:rPr>
          <w:rFonts w:ascii="Tahoma" w:hAnsi="Tahoma" w:cs="Tahoma"/>
          <w:sz w:val="22"/>
          <w:szCs w:val="22"/>
        </w:rPr>
        <w:t>.</w:t>
      </w:r>
    </w:p>
    <w:p w:rsidR="006A428B" w:rsidRDefault="006A428B">
      <w:pPr>
        <w:spacing w:after="200" w:line="276" w:lineRule="auto"/>
      </w:pPr>
      <w:r>
        <w:br w:type="page"/>
      </w:r>
    </w:p>
    <w:p w:rsidR="006A428B" w:rsidRDefault="006A428B" w:rsidP="006A428B">
      <w:pPr>
        <w:ind w:left="851" w:right="851"/>
        <w:jc w:val="center"/>
        <w:rPr>
          <w:rFonts w:ascii="Lucida Calligraphy" w:hAnsi="Lucida Calligraphy" w:cs="Tahoma"/>
          <w:b/>
          <w:bCs/>
          <w:sz w:val="32"/>
          <w:szCs w:val="32"/>
        </w:rPr>
      </w:pPr>
      <w:r>
        <w:rPr>
          <w:rFonts w:ascii="Lucida Calligraphy" w:hAnsi="Lucida Calligraphy" w:cs="Tahoma"/>
          <w:b/>
          <w:bCs/>
          <w:sz w:val="32"/>
          <w:szCs w:val="32"/>
        </w:rPr>
        <w:lastRenderedPageBreak/>
        <w:t>EXERCICES D’APPLICATION</w:t>
      </w:r>
    </w:p>
    <w:p w:rsidR="006A428B" w:rsidRPr="0085756E" w:rsidRDefault="006A428B" w:rsidP="006A428B">
      <w:pPr>
        <w:spacing w:after="360"/>
        <w:ind w:left="851" w:right="851"/>
        <w:jc w:val="center"/>
        <w:rPr>
          <w:rFonts w:asciiTheme="majorHAnsi" w:hAnsiTheme="majorHAnsi" w:cs="Tahoma"/>
          <w:b/>
          <w:bCs/>
        </w:rPr>
      </w:pPr>
      <w:r w:rsidRPr="0085756E">
        <w:rPr>
          <w:rFonts w:asciiTheme="majorHAnsi" w:hAnsiTheme="majorHAnsi" w:cs="Tahoma"/>
          <w:b/>
          <w:bCs/>
          <w:sz w:val="20"/>
          <w:szCs w:val="20"/>
        </w:rPr>
        <w:t xml:space="preserve">TAXE SUR LA </w:t>
      </w:r>
      <w:r>
        <w:rPr>
          <w:rFonts w:asciiTheme="majorHAnsi" w:hAnsiTheme="majorHAnsi" w:cs="Tahoma"/>
          <w:b/>
          <w:bCs/>
          <w:sz w:val="20"/>
          <w:szCs w:val="20"/>
        </w:rPr>
        <w:t>V</w:t>
      </w:r>
      <w:r w:rsidRPr="0085756E">
        <w:rPr>
          <w:rFonts w:asciiTheme="majorHAnsi" w:hAnsiTheme="majorHAnsi" w:cs="Tahoma"/>
          <w:b/>
          <w:bCs/>
          <w:sz w:val="20"/>
          <w:szCs w:val="20"/>
        </w:rPr>
        <w:t xml:space="preserve">ALEUR </w:t>
      </w:r>
      <w:r>
        <w:rPr>
          <w:rFonts w:asciiTheme="majorHAnsi" w:hAnsiTheme="majorHAnsi" w:cs="Tahoma"/>
          <w:b/>
          <w:bCs/>
          <w:sz w:val="20"/>
          <w:szCs w:val="20"/>
        </w:rPr>
        <w:t>A</w:t>
      </w:r>
      <w:r w:rsidRPr="0085756E">
        <w:rPr>
          <w:rFonts w:asciiTheme="majorHAnsi" w:hAnsiTheme="majorHAnsi" w:cs="Tahoma"/>
          <w:b/>
          <w:bCs/>
          <w:sz w:val="20"/>
          <w:szCs w:val="20"/>
        </w:rPr>
        <w:t>JOUTEE</w:t>
      </w:r>
    </w:p>
    <w:p w:rsidR="006A428B" w:rsidRPr="00911F49" w:rsidRDefault="006A428B" w:rsidP="006A428B">
      <w:pPr>
        <w:spacing w:before="120" w:after="120"/>
        <w:ind w:left="567"/>
        <w:rPr>
          <w:rFonts w:ascii="Tahoma" w:hAnsi="Tahoma" w:cs="Tahoma"/>
          <w:b/>
          <w:bCs/>
          <w:sz w:val="28"/>
          <w:szCs w:val="28"/>
        </w:rPr>
      </w:pPr>
      <w:r w:rsidRPr="00911F49">
        <w:rPr>
          <w:rFonts w:ascii="Tahoma" w:hAnsi="Tahoma" w:cs="Tahoma"/>
          <w:b/>
          <w:bCs/>
          <w:sz w:val="28"/>
          <w:szCs w:val="28"/>
        </w:rPr>
        <w:t>EXERCICE 1 :</w:t>
      </w:r>
    </w:p>
    <w:p w:rsidR="006A428B" w:rsidRPr="00911F49" w:rsidRDefault="006A428B" w:rsidP="006A428B">
      <w:pPr>
        <w:spacing w:before="120" w:after="240"/>
        <w:ind w:left="567" w:firstLine="284"/>
        <w:jc w:val="both"/>
        <w:rPr>
          <w:rFonts w:ascii="Tahoma" w:hAnsi="Tahoma" w:cs="Tahoma"/>
        </w:rPr>
      </w:pPr>
      <w:r w:rsidRPr="00911F49">
        <w:rPr>
          <w:rFonts w:ascii="Tahoma" w:hAnsi="Tahoma" w:cs="Tahoma"/>
        </w:rPr>
        <w:t>Une entreprise (soumise à la TVA au taux de 20%) a vendu en mai 2019 une machine à son client. Le prix de vente est composé de la manière suivante :</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8"/>
        <w:gridCol w:w="1716"/>
      </w:tblGrid>
      <w:tr w:rsidR="006A428B" w:rsidRPr="00053165" w:rsidTr="002C7A99">
        <w:trPr>
          <w:jc w:val="center"/>
        </w:trPr>
        <w:tc>
          <w:tcPr>
            <w:tcW w:w="4240" w:type="dxa"/>
            <w:vAlign w:val="center"/>
          </w:tcPr>
          <w:p w:rsidR="006A428B" w:rsidRPr="00911F49" w:rsidRDefault="006A428B" w:rsidP="002C7A99">
            <w:pPr>
              <w:spacing w:before="120" w:after="120"/>
              <w:jc w:val="center"/>
              <w:rPr>
                <w:rFonts w:ascii="Tahoma" w:hAnsi="Tahoma" w:cs="Tahoma"/>
                <w:b/>
                <w:bCs/>
              </w:rPr>
            </w:pPr>
            <w:r w:rsidRPr="00911F49">
              <w:rPr>
                <w:rFonts w:ascii="Tahoma" w:hAnsi="Tahoma" w:cs="Tahoma"/>
                <w:b/>
                <w:bCs/>
              </w:rPr>
              <w:t>Eléments</w:t>
            </w:r>
          </w:p>
        </w:tc>
        <w:tc>
          <w:tcPr>
            <w:tcW w:w="1430" w:type="dxa"/>
            <w:vAlign w:val="center"/>
          </w:tcPr>
          <w:p w:rsidR="006A428B" w:rsidRPr="00911F49" w:rsidRDefault="006A428B" w:rsidP="002C7A99">
            <w:pPr>
              <w:spacing w:before="120" w:after="120"/>
              <w:jc w:val="center"/>
              <w:rPr>
                <w:rFonts w:ascii="Tahoma" w:hAnsi="Tahoma" w:cs="Tahoma"/>
                <w:b/>
                <w:bCs/>
              </w:rPr>
            </w:pPr>
            <w:r w:rsidRPr="00911F49">
              <w:rPr>
                <w:rFonts w:ascii="Tahoma" w:hAnsi="Tahoma" w:cs="Tahoma"/>
                <w:b/>
                <w:bCs/>
              </w:rPr>
              <w:t>Montant</w:t>
            </w:r>
          </w:p>
        </w:tc>
      </w:tr>
      <w:tr w:rsidR="006A428B" w:rsidRPr="00053165" w:rsidTr="002C7A99">
        <w:trPr>
          <w:jc w:val="center"/>
        </w:trPr>
        <w:tc>
          <w:tcPr>
            <w:tcW w:w="4240" w:type="dxa"/>
            <w:vAlign w:val="center"/>
          </w:tcPr>
          <w:p w:rsidR="006A428B" w:rsidRPr="00911F49" w:rsidRDefault="006A428B" w:rsidP="002C7A99">
            <w:pPr>
              <w:spacing w:before="120" w:after="120"/>
              <w:rPr>
                <w:rFonts w:ascii="Tahoma" w:hAnsi="Tahoma" w:cs="Tahoma"/>
              </w:rPr>
            </w:pPr>
            <w:r w:rsidRPr="00911F49">
              <w:rPr>
                <w:rFonts w:ascii="Tahoma" w:hAnsi="Tahoma" w:cs="Tahoma"/>
              </w:rPr>
              <w:t>-Prix de la machine</w:t>
            </w:r>
          </w:p>
        </w:tc>
        <w:tc>
          <w:tcPr>
            <w:tcW w:w="1430" w:type="dxa"/>
            <w:vAlign w:val="center"/>
          </w:tcPr>
          <w:p w:rsidR="006A428B" w:rsidRPr="00911F49" w:rsidRDefault="006A428B" w:rsidP="002C7A99">
            <w:pPr>
              <w:spacing w:before="120" w:after="120"/>
              <w:jc w:val="center"/>
              <w:rPr>
                <w:rFonts w:ascii="Tahoma" w:hAnsi="Tahoma" w:cs="Tahoma"/>
              </w:rPr>
            </w:pPr>
            <w:r w:rsidRPr="00911F49">
              <w:rPr>
                <w:rFonts w:ascii="Tahoma" w:hAnsi="Tahoma" w:cs="Tahoma"/>
              </w:rPr>
              <w:t>230.000</w:t>
            </w:r>
          </w:p>
        </w:tc>
      </w:tr>
      <w:tr w:rsidR="006A428B" w:rsidRPr="00053165" w:rsidTr="002C7A99">
        <w:trPr>
          <w:jc w:val="center"/>
        </w:trPr>
        <w:tc>
          <w:tcPr>
            <w:tcW w:w="4240" w:type="dxa"/>
            <w:vAlign w:val="center"/>
          </w:tcPr>
          <w:p w:rsidR="006A428B" w:rsidRPr="00911F49" w:rsidRDefault="006A428B" w:rsidP="002C7A99">
            <w:pPr>
              <w:spacing w:before="120" w:after="120"/>
              <w:rPr>
                <w:rFonts w:ascii="Tahoma" w:hAnsi="Tahoma" w:cs="Tahoma"/>
              </w:rPr>
            </w:pPr>
            <w:r w:rsidRPr="00911F49">
              <w:rPr>
                <w:rFonts w:ascii="Tahoma" w:hAnsi="Tahoma" w:cs="Tahoma"/>
              </w:rPr>
              <w:t>-Rabais 10%</w:t>
            </w:r>
          </w:p>
        </w:tc>
        <w:tc>
          <w:tcPr>
            <w:tcW w:w="1430" w:type="dxa"/>
            <w:vAlign w:val="center"/>
          </w:tcPr>
          <w:p w:rsidR="006A428B" w:rsidRPr="00911F49" w:rsidRDefault="006A428B" w:rsidP="002C7A99">
            <w:pPr>
              <w:spacing w:before="120" w:after="120"/>
              <w:jc w:val="center"/>
              <w:rPr>
                <w:rFonts w:ascii="Tahoma" w:hAnsi="Tahoma" w:cs="Tahoma"/>
              </w:rPr>
            </w:pPr>
            <w:r w:rsidRPr="00911F49">
              <w:rPr>
                <w:rFonts w:ascii="Tahoma" w:hAnsi="Tahoma" w:cs="Tahoma"/>
              </w:rPr>
              <w:t>23.000</w:t>
            </w:r>
          </w:p>
        </w:tc>
      </w:tr>
      <w:tr w:rsidR="006A428B" w:rsidRPr="00053165" w:rsidTr="002C7A99">
        <w:trPr>
          <w:jc w:val="center"/>
        </w:trPr>
        <w:tc>
          <w:tcPr>
            <w:tcW w:w="4240" w:type="dxa"/>
            <w:vAlign w:val="center"/>
          </w:tcPr>
          <w:p w:rsidR="006A428B" w:rsidRPr="00911F49" w:rsidRDefault="006A428B" w:rsidP="002C7A99">
            <w:pPr>
              <w:spacing w:before="120" w:after="120"/>
              <w:rPr>
                <w:rFonts w:ascii="Tahoma" w:hAnsi="Tahoma" w:cs="Tahoma"/>
              </w:rPr>
            </w:pPr>
            <w:r w:rsidRPr="00911F49">
              <w:rPr>
                <w:rFonts w:ascii="Tahoma" w:hAnsi="Tahoma" w:cs="Tahoma"/>
              </w:rPr>
              <w:t>-Frais de transport</w:t>
            </w:r>
          </w:p>
        </w:tc>
        <w:tc>
          <w:tcPr>
            <w:tcW w:w="1430" w:type="dxa"/>
            <w:vAlign w:val="center"/>
          </w:tcPr>
          <w:p w:rsidR="006A428B" w:rsidRPr="00911F49" w:rsidRDefault="006A428B" w:rsidP="002C7A99">
            <w:pPr>
              <w:spacing w:before="120" w:after="120"/>
              <w:jc w:val="center"/>
              <w:rPr>
                <w:rFonts w:ascii="Tahoma" w:hAnsi="Tahoma" w:cs="Tahoma"/>
              </w:rPr>
            </w:pPr>
            <w:r w:rsidRPr="00911F49">
              <w:rPr>
                <w:rFonts w:ascii="Tahoma" w:hAnsi="Tahoma" w:cs="Tahoma"/>
              </w:rPr>
              <w:t>12.300</w:t>
            </w:r>
          </w:p>
        </w:tc>
      </w:tr>
      <w:tr w:rsidR="006A428B" w:rsidRPr="00053165" w:rsidTr="002C7A99">
        <w:trPr>
          <w:jc w:val="center"/>
        </w:trPr>
        <w:tc>
          <w:tcPr>
            <w:tcW w:w="4240" w:type="dxa"/>
            <w:vAlign w:val="center"/>
          </w:tcPr>
          <w:p w:rsidR="006A428B" w:rsidRPr="00911F49" w:rsidRDefault="006A428B" w:rsidP="002C7A99">
            <w:pPr>
              <w:spacing w:before="120" w:after="120"/>
              <w:rPr>
                <w:rFonts w:ascii="Tahoma" w:hAnsi="Tahoma" w:cs="Tahoma"/>
              </w:rPr>
            </w:pPr>
            <w:r w:rsidRPr="00911F49">
              <w:rPr>
                <w:rFonts w:ascii="Tahoma" w:hAnsi="Tahoma" w:cs="Tahoma"/>
              </w:rPr>
              <w:t>-Frais d’emballage</w:t>
            </w:r>
          </w:p>
        </w:tc>
        <w:tc>
          <w:tcPr>
            <w:tcW w:w="1430" w:type="dxa"/>
            <w:vAlign w:val="center"/>
          </w:tcPr>
          <w:p w:rsidR="006A428B" w:rsidRPr="00911F49" w:rsidRDefault="006A428B" w:rsidP="002C7A99">
            <w:pPr>
              <w:spacing w:before="120" w:after="120"/>
              <w:jc w:val="center"/>
              <w:rPr>
                <w:rFonts w:ascii="Tahoma" w:hAnsi="Tahoma" w:cs="Tahoma"/>
              </w:rPr>
            </w:pPr>
            <w:r w:rsidRPr="00911F49">
              <w:rPr>
                <w:rFonts w:ascii="Tahoma" w:hAnsi="Tahoma" w:cs="Tahoma"/>
              </w:rPr>
              <w:t>25.600</w:t>
            </w:r>
          </w:p>
        </w:tc>
      </w:tr>
      <w:tr w:rsidR="006A428B" w:rsidRPr="00053165" w:rsidTr="002C7A99">
        <w:trPr>
          <w:jc w:val="center"/>
        </w:trPr>
        <w:tc>
          <w:tcPr>
            <w:tcW w:w="4240" w:type="dxa"/>
            <w:vAlign w:val="center"/>
          </w:tcPr>
          <w:p w:rsidR="006A428B" w:rsidRPr="00911F49" w:rsidRDefault="006A428B" w:rsidP="002C7A99">
            <w:pPr>
              <w:spacing w:before="120" w:after="120"/>
              <w:rPr>
                <w:rFonts w:ascii="Tahoma" w:hAnsi="Tahoma" w:cs="Tahoma"/>
              </w:rPr>
            </w:pPr>
            <w:r w:rsidRPr="00911F49">
              <w:rPr>
                <w:rFonts w:ascii="Tahoma" w:hAnsi="Tahoma" w:cs="Tahoma"/>
              </w:rPr>
              <w:t>-Frais de montage</w:t>
            </w:r>
          </w:p>
        </w:tc>
        <w:tc>
          <w:tcPr>
            <w:tcW w:w="1430" w:type="dxa"/>
            <w:vAlign w:val="center"/>
          </w:tcPr>
          <w:p w:rsidR="006A428B" w:rsidRPr="00911F49" w:rsidRDefault="006A428B" w:rsidP="002C7A99">
            <w:pPr>
              <w:spacing w:before="120" w:after="120"/>
              <w:jc w:val="center"/>
              <w:rPr>
                <w:rFonts w:ascii="Tahoma" w:hAnsi="Tahoma" w:cs="Tahoma"/>
              </w:rPr>
            </w:pPr>
            <w:r w:rsidRPr="00911F49">
              <w:rPr>
                <w:rFonts w:ascii="Tahoma" w:hAnsi="Tahoma" w:cs="Tahoma"/>
              </w:rPr>
              <w:t>18.400</w:t>
            </w:r>
          </w:p>
        </w:tc>
      </w:tr>
      <w:tr w:rsidR="006A428B" w:rsidRPr="00053165" w:rsidTr="002C7A99">
        <w:trPr>
          <w:jc w:val="center"/>
        </w:trPr>
        <w:tc>
          <w:tcPr>
            <w:tcW w:w="4240" w:type="dxa"/>
            <w:vAlign w:val="center"/>
          </w:tcPr>
          <w:p w:rsidR="006A428B" w:rsidRPr="00911F49" w:rsidRDefault="006A428B" w:rsidP="002C7A99">
            <w:pPr>
              <w:spacing w:before="120" w:after="120"/>
              <w:rPr>
                <w:rFonts w:ascii="Tahoma" w:hAnsi="Tahoma" w:cs="Tahoma"/>
              </w:rPr>
            </w:pPr>
            <w:r w:rsidRPr="00911F49">
              <w:rPr>
                <w:rFonts w:ascii="Tahoma" w:hAnsi="Tahoma" w:cs="Tahoma"/>
              </w:rPr>
              <w:t>-Frais d’installation</w:t>
            </w:r>
          </w:p>
        </w:tc>
        <w:tc>
          <w:tcPr>
            <w:tcW w:w="1430" w:type="dxa"/>
            <w:vAlign w:val="center"/>
          </w:tcPr>
          <w:p w:rsidR="006A428B" w:rsidRPr="00911F49" w:rsidRDefault="006A428B" w:rsidP="002C7A99">
            <w:pPr>
              <w:spacing w:before="120" w:after="120"/>
              <w:jc w:val="center"/>
              <w:rPr>
                <w:rFonts w:ascii="Tahoma" w:hAnsi="Tahoma" w:cs="Tahoma"/>
              </w:rPr>
            </w:pPr>
            <w:r w:rsidRPr="00911F49">
              <w:rPr>
                <w:rFonts w:ascii="Tahoma" w:hAnsi="Tahoma" w:cs="Tahoma"/>
              </w:rPr>
              <w:t>16.800</w:t>
            </w:r>
          </w:p>
        </w:tc>
      </w:tr>
      <w:tr w:rsidR="006A428B" w:rsidRPr="00053165" w:rsidTr="002C7A99">
        <w:trPr>
          <w:jc w:val="center"/>
        </w:trPr>
        <w:tc>
          <w:tcPr>
            <w:tcW w:w="4240" w:type="dxa"/>
            <w:vAlign w:val="center"/>
          </w:tcPr>
          <w:p w:rsidR="006A428B" w:rsidRPr="00911F49" w:rsidRDefault="006A428B" w:rsidP="002C7A99">
            <w:pPr>
              <w:spacing w:before="120" w:after="120"/>
              <w:rPr>
                <w:rFonts w:ascii="Tahoma" w:hAnsi="Tahoma" w:cs="Tahoma"/>
              </w:rPr>
            </w:pPr>
            <w:r w:rsidRPr="00911F49">
              <w:rPr>
                <w:rFonts w:ascii="Tahoma" w:hAnsi="Tahoma" w:cs="Tahoma"/>
              </w:rPr>
              <w:t>-Intérêts pour règlement à terme</w:t>
            </w:r>
          </w:p>
        </w:tc>
        <w:tc>
          <w:tcPr>
            <w:tcW w:w="1430" w:type="dxa"/>
            <w:vAlign w:val="center"/>
          </w:tcPr>
          <w:p w:rsidR="006A428B" w:rsidRPr="00911F49" w:rsidRDefault="006A428B" w:rsidP="002C7A99">
            <w:pPr>
              <w:spacing w:before="120" w:after="120"/>
              <w:jc w:val="center"/>
              <w:rPr>
                <w:rFonts w:ascii="Tahoma" w:hAnsi="Tahoma" w:cs="Tahoma"/>
              </w:rPr>
            </w:pPr>
            <w:r w:rsidRPr="00911F49">
              <w:rPr>
                <w:rFonts w:ascii="Tahoma" w:hAnsi="Tahoma" w:cs="Tahoma"/>
              </w:rPr>
              <w:t>25.100</w:t>
            </w:r>
          </w:p>
        </w:tc>
      </w:tr>
      <w:tr w:rsidR="006A428B" w:rsidRPr="00053165" w:rsidTr="002C7A99">
        <w:trPr>
          <w:jc w:val="center"/>
        </w:trPr>
        <w:tc>
          <w:tcPr>
            <w:tcW w:w="4240" w:type="dxa"/>
            <w:vAlign w:val="center"/>
          </w:tcPr>
          <w:p w:rsidR="006A428B" w:rsidRPr="00911F49" w:rsidRDefault="006A428B" w:rsidP="002C7A99">
            <w:pPr>
              <w:spacing w:before="120" w:after="120"/>
              <w:rPr>
                <w:rFonts w:ascii="Tahoma" w:hAnsi="Tahoma" w:cs="Tahoma"/>
              </w:rPr>
            </w:pPr>
            <w:r w:rsidRPr="00911F49">
              <w:rPr>
                <w:rFonts w:ascii="Tahoma" w:hAnsi="Tahoma" w:cs="Tahoma"/>
              </w:rPr>
              <w:t>-Acompte versé en avril</w:t>
            </w:r>
          </w:p>
        </w:tc>
        <w:tc>
          <w:tcPr>
            <w:tcW w:w="1430" w:type="dxa"/>
            <w:vAlign w:val="center"/>
          </w:tcPr>
          <w:p w:rsidR="006A428B" w:rsidRPr="00911F49" w:rsidRDefault="006A428B" w:rsidP="002C7A99">
            <w:pPr>
              <w:spacing w:before="120" w:after="120"/>
              <w:jc w:val="center"/>
              <w:rPr>
                <w:rFonts w:ascii="Tahoma" w:hAnsi="Tahoma" w:cs="Tahoma"/>
              </w:rPr>
            </w:pPr>
            <w:r w:rsidRPr="00911F49">
              <w:rPr>
                <w:rFonts w:ascii="Tahoma" w:hAnsi="Tahoma" w:cs="Tahoma"/>
              </w:rPr>
              <w:t>150.000</w:t>
            </w:r>
          </w:p>
        </w:tc>
      </w:tr>
      <w:tr w:rsidR="006A428B" w:rsidRPr="00053165" w:rsidTr="002C7A99">
        <w:trPr>
          <w:jc w:val="center"/>
        </w:trPr>
        <w:tc>
          <w:tcPr>
            <w:tcW w:w="4240" w:type="dxa"/>
            <w:vAlign w:val="center"/>
          </w:tcPr>
          <w:p w:rsidR="006A428B" w:rsidRPr="00911F49" w:rsidRDefault="006A428B" w:rsidP="002C7A99">
            <w:pPr>
              <w:spacing w:before="120" w:after="120"/>
              <w:rPr>
                <w:rFonts w:ascii="Tahoma" w:hAnsi="Tahoma" w:cs="Tahoma"/>
              </w:rPr>
            </w:pPr>
            <w:r w:rsidRPr="00911F49">
              <w:rPr>
                <w:rFonts w:ascii="Tahoma" w:hAnsi="Tahoma" w:cs="Tahoma"/>
              </w:rPr>
              <w:t>-Reprise d’une ancienne machine</w:t>
            </w:r>
          </w:p>
        </w:tc>
        <w:tc>
          <w:tcPr>
            <w:tcW w:w="1430" w:type="dxa"/>
            <w:vAlign w:val="center"/>
          </w:tcPr>
          <w:p w:rsidR="006A428B" w:rsidRPr="00911F49" w:rsidRDefault="006A428B" w:rsidP="002C7A99">
            <w:pPr>
              <w:spacing w:before="120" w:after="120"/>
              <w:jc w:val="center"/>
              <w:rPr>
                <w:rFonts w:ascii="Tahoma" w:hAnsi="Tahoma" w:cs="Tahoma"/>
              </w:rPr>
            </w:pPr>
            <w:r w:rsidRPr="00911F49">
              <w:rPr>
                <w:rFonts w:ascii="Tahoma" w:hAnsi="Tahoma" w:cs="Tahoma"/>
              </w:rPr>
              <w:t>54.000</w:t>
            </w:r>
          </w:p>
        </w:tc>
      </w:tr>
    </w:tbl>
    <w:p w:rsidR="006A428B" w:rsidRPr="00911F49" w:rsidRDefault="006A428B" w:rsidP="006A428B">
      <w:pPr>
        <w:spacing w:before="240" w:after="120"/>
        <w:ind w:left="567"/>
        <w:jc w:val="both"/>
        <w:rPr>
          <w:rFonts w:ascii="Tahoma" w:hAnsi="Tahoma" w:cs="Tahoma"/>
          <w:b/>
          <w:bCs/>
        </w:rPr>
      </w:pPr>
      <w:r w:rsidRPr="00911F49">
        <w:rPr>
          <w:rFonts w:ascii="Tahoma" w:hAnsi="Tahoma" w:cs="Tahoma"/>
          <w:b/>
          <w:bCs/>
        </w:rPr>
        <w:t>Travail à faire :</w:t>
      </w:r>
    </w:p>
    <w:p w:rsidR="006A428B" w:rsidRPr="00911F49" w:rsidRDefault="006A428B" w:rsidP="006A428B">
      <w:pPr>
        <w:spacing w:before="120" w:after="120"/>
        <w:ind w:left="567" w:firstLine="284"/>
        <w:jc w:val="both"/>
        <w:rPr>
          <w:rFonts w:ascii="Tahoma" w:hAnsi="Tahoma" w:cs="Tahoma"/>
        </w:rPr>
      </w:pPr>
      <w:r w:rsidRPr="00911F49">
        <w:rPr>
          <w:rFonts w:ascii="Tahoma" w:hAnsi="Tahoma" w:cs="Tahoma"/>
          <w:b/>
          <w:bCs/>
        </w:rPr>
        <w:t>1-</w:t>
      </w:r>
      <w:r w:rsidRPr="00911F49">
        <w:rPr>
          <w:rFonts w:ascii="Tahoma" w:hAnsi="Tahoma" w:cs="Tahoma"/>
        </w:rPr>
        <w:t xml:space="preserve"> Déterminer la base d’imposition de la TVA.</w:t>
      </w:r>
    </w:p>
    <w:p w:rsidR="006A428B" w:rsidRPr="00911F49" w:rsidRDefault="006A428B" w:rsidP="006A428B">
      <w:pPr>
        <w:spacing w:before="120" w:after="120"/>
        <w:ind w:left="567" w:firstLine="284"/>
        <w:jc w:val="both"/>
        <w:rPr>
          <w:rFonts w:ascii="Tahoma" w:hAnsi="Tahoma" w:cs="Tahoma"/>
        </w:rPr>
      </w:pPr>
      <w:r w:rsidRPr="00911F49">
        <w:rPr>
          <w:rFonts w:ascii="Tahoma" w:hAnsi="Tahoma" w:cs="Tahoma"/>
          <w:b/>
          <w:bCs/>
        </w:rPr>
        <w:t>2-</w:t>
      </w:r>
      <w:r w:rsidRPr="00911F49">
        <w:rPr>
          <w:rFonts w:ascii="Tahoma" w:hAnsi="Tahoma" w:cs="Tahoma"/>
        </w:rPr>
        <w:t xml:space="preserve"> Préciser la date d’exigibilité de la TVA sachant que le montant net à payer sera versé le mois de juin 2019 par chèque bancaire et que :</w:t>
      </w:r>
    </w:p>
    <w:p w:rsidR="006A428B" w:rsidRPr="00911F49" w:rsidRDefault="006A428B" w:rsidP="006A428B">
      <w:pPr>
        <w:spacing w:before="120" w:after="120"/>
        <w:ind w:left="567" w:firstLine="284"/>
        <w:jc w:val="both"/>
        <w:rPr>
          <w:rFonts w:ascii="Tahoma" w:hAnsi="Tahoma" w:cs="Tahoma"/>
        </w:rPr>
      </w:pPr>
      <w:r w:rsidRPr="00911F49">
        <w:rPr>
          <w:rFonts w:ascii="Tahoma" w:hAnsi="Tahoma" w:cs="Tahoma"/>
          <w:b/>
          <w:bCs/>
        </w:rPr>
        <w:t>1</w:t>
      </w:r>
      <w:r w:rsidRPr="00911F49">
        <w:rPr>
          <w:rFonts w:ascii="Tahoma" w:hAnsi="Tahoma" w:cs="Tahoma"/>
          <w:b/>
          <w:bCs/>
          <w:vertAlign w:val="superscript"/>
        </w:rPr>
        <w:t>er</w:t>
      </w:r>
      <w:r w:rsidRPr="00911F49">
        <w:rPr>
          <w:rFonts w:ascii="Tahoma" w:hAnsi="Tahoma" w:cs="Tahoma"/>
          <w:b/>
          <w:bCs/>
        </w:rPr>
        <w:t xml:space="preserve"> cas :</w:t>
      </w:r>
      <w:r w:rsidRPr="00911F49">
        <w:rPr>
          <w:rFonts w:ascii="Tahoma" w:hAnsi="Tahoma" w:cs="Tahoma"/>
        </w:rPr>
        <w:t xml:space="preserve"> L’entreprise était soumise au régime des encaissements.</w:t>
      </w:r>
    </w:p>
    <w:p w:rsidR="006A428B" w:rsidRPr="00911F49" w:rsidRDefault="006A428B" w:rsidP="006A428B">
      <w:pPr>
        <w:spacing w:before="120" w:after="120"/>
        <w:ind w:left="567" w:firstLine="284"/>
        <w:jc w:val="both"/>
        <w:rPr>
          <w:rFonts w:ascii="Tahoma" w:hAnsi="Tahoma" w:cs="Tahoma"/>
        </w:rPr>
      </w:pPr>
      <w:r w:rsidRPr="00911F49">
        <w:rPr>
          <w:rFonts w:ascii="Tahoma" w:hAnsi="Tahoma" w:cs="Tahoma"/>
          <w:b/>
          <w:bCs/>
        </w:rPr>
        <w:t>2</w:t>
      </w:r>
      <w:r w:rsidRPr="00911F49">
        <w:rPr>
          <w:rFonts w:ascii="Tahoma" w:hAnsi="Tahoma" w:cs="Tahoma"/>
          <w:b/>
          <w:bCs/>
          <w:vertAlign w:val="superscript"/>
        </w:rPr>
        <w:t>ème</w:t>
      </w:r>
      <w:r w:rsidRPr="00911F49">
        <w:rPr>
          <w:rFonts w:ascii="Tahoma" w:hAnsi="Tahoma" w:cs="Tahoma"/>
          <w:b/>
          <w:bCs/>
        </w:rPr>
        <w:t xml:space="preserve"> cas :</w:t>
      </w:r>
      <w:r w:rsidRPr="00911F49">
        <w:rPr>
          <w:rFonts w:ascii="Tahoma" w:hAnsi="Tahoma" w:cs="Tahoma"/>
        </w:rPr>
        <w:t xml:space="preserve"> L’entreprise était soumise au régime des débits.</w:t>
      </w:r>
    </w:p>
    <w:p w:rsidR="006A428B" w:rsidRDefault="006A428B" w:rsidP="006A428B">
      <w:pPr>
        <w:spacing w:after="200" w:line="276" w:lineRule="auto"/>
        <w:rPr>
          <w:rFonts w:ascii="Tahoma" w:hAnsi="Tahoma" w:cs="Tahoma"/>
          <w:b/>
          <w:bCs/>
        </w:rPr>
      </w:pPr>
      <w:r>
        <w:rPr>
          <w:rFonts w:ascii="Tahoma" w:hAnsi="Tahoma" w:cs="Tahoma"/>
          <w:b/>
          <w:bCs/>
        </w:rPr>
        <w:br w:type="page"/>
      </w:r>
      <w:bookmarkStart w:id="0" w:name="_GoBack"/>
      <w:bookmarkEnd w:id="0"/>
    </w:p>
    <w:p w:rsidR="006A428B" w:rsidRPr="00911F49" w:rsidRDefault="006A428B" w:rsidP="006A428B">
      <w:pPr>
        <w:spacing w:before="480" w:after="120"/>
        <w:ind w:left="567"/>
        <w:rPr>
          <w:rFonts w:ascii="Tahoma" w:hAnsi="Tahoma" w:cs="Tahoma"/>
          <w:b/>
          <w:bCs/>
          <w:sz w:val="28"/>
          <w:szCs w:val="28"/>
        </w:rPr>
      </w:pPr>
      <w:r w:rsidRPr="00911F49">
        <w:rPr>
          <w:rFonts w:ascii="Tahoma" w:hAnsi="Tahoma" w:cs="Tahoma"/>
          <w:b/>
          <w:bCs/>
          <w:sz w:val="28"/>
          <w:szCs w:val="28"/>
        </w:rPr>
        <w:lastRenderedPageBreak/>
        <w:t>EXERCICE 2 :</w:t>
      </w:r>
    </w:p>
    <w:p w:rsidR="006A428B" w:rsidRPr="00911F49" w:rsidRDefault="006A428B" w:rsidP="006A428B">
      <w:pPr>
        <w:spacing w:before="120" w:after="120"/>
        <w:ind w:left="567" w:firstLine="284"/>
        <w:jc w:val="both"/>
        <w:rPr>
          <w:rFonts w:ascii="Tahoma" w:hAnsi="Tahoma" w:cs="Tahoma"/>
        </w:rPr>
      </w:pPr>
      <w:r w:rsidRPr="00911F49">
        <w:rPr>
          <w:rFonts w:ascii="Tahoma" w:hAnsi="Tahoma" w:cs="Tahoma"/>
        </w:rPr>
        <w:t>Pendant le troisième trimestre 2019, une entreprise industrielle a réalisé les opérations suivantes :</w:t>
      </w:r>
    </w:p>
    <w:tbl>
      <w:tblPr>
        <w:tblW w:w="7795" w:type="dxa"/>
        <w:jc w:val="center"/>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179"/>
        <w:gridCol w:w="1310"/>
        <w:gridCol w:w="1531"/>
      </w:tblGrid>
      <w:tr w:rsidR="006A428B" w:rsidRPr="00911F49" w:rsidTr="00911F49">
        <w:trPr>
          <w:jc w:val="center"/>
        </w:trPr>
        <w:tc>
          <w:tcPr>
            <w:tcW w:w="3775" w:type="dxa"/>
            <w:vAlign w:val="center"/>
          </w:tcPr>
          <w:p w:rsidR="006A428B" w:rsidRPr="00911F49" w:rsidRDefault="006A428B" w:rsidP="00911F49">
            <w:pPr>
              <w:spacing w:before="120" w:after="120"/>
              <w:jc w:val="center"/>
              <w:rPr>
                <w:rFonts w:ascii="Tahoma" w:hAnsi="Tahoma" w:cs="Tahoma"/>
                <w:b/>
                <w:bCs/>
              </w:rPr>
            </w:pPr>
            <w:r w:rsidRPr="00911F49">
              <w:rPr>
                <w:rFonts w:ascii="Tahoma" w:hAnsi="Tahoma" w:cs="Tahoma"/>
                <w:b/>
                <w:bCs/>
              </w:rPr>
              <w:t>Opérations (HT)</w:t>
            </w:r>
          </w:p>
        </w:tc>
        <w:tc>
          <w:tcPr>
            <w:tcW w:w="1179" w:type="dxa"/>
            <w:vAlign w:val="center"/>
          </w:tcPr>
          <w:p w:rsidR="006A428B" w:rsidRPr="00911F49" w:rsidRDefault="006A428B" w:rsidP="00911F49">
            <w:pPr>
              <w:spacing w:before="120" w:after="120"/>
              <w:jc w:val="center"/>
              <w:rPr>
                <w:rFonts w:ascii="Tahoma" w:hAnsi="Tahoma" w:cs="Tahoma"/>
                <w:b/>
                <w:bCs/>
              </w:rPr>
            </w:pPr>
            <w:r w:rsidRPr="00911F49">
              <w:rPr>
                <w:rFonts w:ascii="Tahoma" w:hAnsi="Tahoma" w:cs="Tahoma"/>
                <w:b/>
                <w:bCs/>
              </w:rPr>
              <w:t>Juillet</w:t>
            </w:r>
          </w:p>
        </w:tc>
        <w:tc>
          <w:tcPr>
            <w:tcW w:w="1310" w:type="dxa"/>
            <w:vAlign w:val="center"/>
          </w:tcPr>
          <w:p w:rsidR="006A428B" w:rsidRPr="00911F49" w:rsidRDefault="006A428B" w:rsidP="00911F49">
            <w:pPr>
              <w:spacing w:before="120" w:after="120"/>
              <w:jc w:val="center"/>
              <w:rPr>
                <w:rFonts w:ascii="Tahoma" w:hAnsi="Tahoma" w:cs="Tahoma"/>
                <w:b/>
                <w:bCs/>
              </w:rPr>
            </w:pPr>
            <w:r w:rsidRPr="00911F49">
              <w:rPr>
                <w:rFonts w:ascii="Tahoma" w:hAnsi="Tahoma" w:cs="Tahoma"/>
                <w:b/>
                <w:bCs/>
              </w:rPr>
              <w:t>Août</w:t>
            </w:r>
          </w:p>
        </w:tc>
        <w:tc>
          <w:tcPr>
            <w:tcW w:w="1531" w:type="dxa"/>
            <w:vAlign w:val="center"/>
          </w:tcPr>
          <w:p w:rsidR="006A428B" w:rsidRPr="00911F49" w:rsidRDefault="006A428B" w:rsidP="00911F49">
            <w:pPr>
              <w:spacing w:before="120" w:after="120"/>
              <w:jc w:val="center"/>
              <w:rPr>
                <w:rFonts w:ascii="Tahoma" w:hAnsi="Tahoma" w:cs="Tahoma"/>
                <w:b/>
                <w:bCs/>
              </w:rPr>
            </w:pPr>
            <w:r w:rsidRPr="00911F49">
              <w:rPr>
                <w:rFonts w:ascii="Tahoma" w:hAnsi="Tahoma" w:cs="Tahoma"/>
                <w:b/>
                <w:bCs/>
              </w:rPr>
              <w:t>Septembre</w:t>
            </w:r>
          </w:p>
        </w:tc>
      </w:tr>
      <w:tr w:rsidR="006A428B" w:rsidRPr="00911F49" w:rsidTr="00911F49">
        <w:trPr>
          <w:jc w:val="center"/>
        </w:trPr>
        <w:tc>
          <w:tcPr>
            <w:tcW w:w="3775" w:type="dxa"/>
            <w:vAlign w:val="center"/>
          </w:tcPr>
          <w:p w:rsidR="006A428B" w:rsidRPr="00911F49" w:rsidRDefault="006A428B" w:rsidP="00911F49">
            <w:pPr>
              <w:spacing w:before="120" w:after="120"/>
              <w:jc w:val="both"/>
              <w:rPr>
                <w:rFonts w:ascii="Tahoma" w:hAnsi="Tahoma" w:cs="Tahoma"/>
              </w:rPr>
            </w:pPr>
            <w:r w:rsidRPr="00911F49">
              <w:rPr>
                <w:rFonts w:ascii="Tahoma" w:hAnsi="Tahoma" w:cs="Tahoma"/>
              </w:rPr>
              <w:t>-Ventes de produits finis</w:t>
            </w:r>
          </w:p>
          <w:p w:rsidR="006A428B" w:rsidRPr="00911F49" w:rsidRDefault="006A428B" w:rsidP="00911F49">
            <w:pPr>
              <w:spacing w:before="120" w:after="120"/>
              <w:jc w:val="both"/>
              <w:rPr>
                <w:rFonts w:ascii="Tahoma" w:hAnsi="Tahoma" w:cs="Tahoma"/>
              </w:rPr>
            </w:pPr>
            <w:r w:rsidRPr="00911F49">
              <w:rPr>
                <w:rFonts w:ascii="Tahoma" w:hAnsi="Tahoma" w:cs="Tahoma"/>
              </w:rPr>
              <w:t>-Acquisition des immobilisations</w:t>
            </w:r>
          </w:p>
          <w:p w:rsidR="006A428B" w:rsidRPr="00911F49" w:rsidRDefault="006A428B" w:rsidP="00911F49">
            <w:pPr>
              <w:spacing w:before="120" w:after="120"/>
              <w:jc w:val="both"/>
              <w:rPr>
                <w:rFonts w:ascii="Tahoma" w:hAnsi="Tahoma" w:cs="Tahoma"/>
              </w:rPr>
            </w:pPr>
            <w:r w:rsidRPr="00911F49">
              <w:rPr>
                <w:rFonts w:ascii="Tahoma" w:hAnsi="Tahoma" w:cs="Tahoma"/>
              </w:rPr>
              <w:t>-Achats de matières premières</w:t>
            </w:r>
          </w:p>
          <w:p w:rsidR="006A428B" w:rsidRPr="00911F49" w:rsidRDefault="006A428B" w:rsidP="00911F49">
            <w:pPr>
              <w:spacing w:before="120" w:after="120"/>
              <w:jc w:val="both"/>
              <w:rPr>
                <w:rFonts w:ascii="Tahoma" w:hAnsi="Tahoma" w:cs="Tahoma"/>
              </w:rPr>
            </w:pPr>
            <w:r w:rsidRPr="00911F49">
              <w:rPr>
                <w:rFonts w:ascii="Tahoma" w:hAnsi="Tahoma" w:cs="Tahoma"/>
              </w:rPr>
              <w:t>-Frais généraux</w:t>
            </w:r>
          </w:p>
        </w:tc>
        <w:tc>
          <w:tcPr>
            <w:tcW w:w="1179" w:type="dxa"/>
            <w:vAlign w:val="center"/>
          </w:tcPr>
          <w:p w:rsidR="006A428B" w:rsidRPr="00911F49" w:rsidRDefault="006A428B" w:rsidP="00911F49">
            <w:pPr>
              <w:spacing w:before="120" w:after="120"/>
              <w:jc w:val="center"/>
              <w:rPr>
                <w:rFonts w:ascii="Tahoma" w:hAnsi="Tahoma" w:cs="Tahoma"/>
              </w:rPr>
            </w:pPr>
            <w:r w:rsidRPr="00911F49">
              <w:rPr>
                <w:rFonts w:ascii="Tahoma" w:hAnsi="Tahoma" w:cs="Tahoma"/>
              </w:rPr>
              <w:t>65.700</w:t>
            </w:r>
          </w:p>
          <w:p w:rsidR="006A428B" w:rsidRPr="00911F49" w:rsidRDefault="006A428B" w:rsidP="00911F49">
            <w:pPr>
              <w:spacing w:before="120" w:after="120"/>
              <w:jc w:val="center"/>
              <w:rPr>
                <w:rFonts w:ascii="Tahoma" w:hAnsi="Tahoma" w:cs="Tahoma"/>
              </w:rPr>
            </w:pPr>
            <w:r w:rsidRPr="00911F49">
              <w:rPr>
                <w:rFonts w:ascii="Tahoma" w:hAnsi="Tahoma" w:cs="Tahoma"/>
              </w:rPr>
              <w:t>12.500</w:t>
            </w:r>
          </w:p>
          <w:p w:rsidR="006A428B" w:rsidRPr="00911F49" w:rsidRDefault="006A428B" w:rsidP="00911F49">
            <w:pPr>
              <w:spacing w:before="120" w:after="120"/>
              <w:jc w:val="center"/>
              <w:rPr>
                <w:rFonts w:ascii="Tahoma" w:hAnsi="Tahoma" w:cs="Tahoma"/>
              </w:rPr>
            </w:pPr>
            <w:r w:rsidRPr="00911F49">
              <w:rPr>
                <w:rFonts w:ascii="Tahoma" w:hAnsi="Tahoma" w:cs="Tahoma"/>
              </w:rPr>
              <w:t>30.000</w:t>
            </w:r>
          </w:p>
          <w:p w:rsidR="006A428B" w:rsidRPr="00911F49" w:rsidRDefault="006A428B" w:rsidP="00911F49">
            <w:pPr>
              <w:spacing w:before="120" w:after="120"/>
              <w:jc w:val="center"/>
              <w:rPr>
                <w:rFonts w:ascii="Tahoma" w:hAnsi="Tahoma" w:cs="Tahoma"/>
              </w:rPr>
            </w:pPr>
            <w:r w:rsidRPr="00911F49">
              <w:rPr>
                <w:rFonts w:ascii="Tahoma" w:hAnsi="Tahoma" w:cs="Tahoma"/>
              </w:rPr>
              <w:t>3.400</w:t>
            </w:r>
          </w:p>
        </w:tc>
        <w:tc>
          <w:tcPr>
            <w:tcW w:w="1310" w:type="dxa"/>
            <w:vAlign w:val="center"/>
          </w:tcPr>
          <w:p w:rsidR="006A428B" w:rsidRPr="00911F49" w:rsidRDefault="006A428B" w:rsidP="00911F49">
            <w:pPr>
              <w:spacing w:before="120" w:after="120"/>
              <w:jc w:val="center"/>
              <w:rPr>
                <w:rFonts w:ascii="Tahoma" w:hAnsi="Tahoma" w:cs="Tahoma"/>
              </w:rPr>
            </w:pPr>
            <w:r w:rsidRPr="00911F49">
              <w:rPr>
                <w:rFonts w:ascii="Tahoma" w:hAnsi="Tahoma" w:cs="Tahoma"/>
              </w:rPr>
              <w:t>77.800</w:t>
            </w:r>
          </w:p>
          <w:p w:rsidR="006A428B" w:rsidRPr="00911F49" w:rsidRDefault="006A428B" w:rsidP="00911F49">
            <w:pPr>
              <w:spacing w:before="120" w:after="120"/>
              <w:jc w:val="center"/>
              <w:rPr>
                <w:rFonts w:ascii="Tahoma" w:hAnsi="Tahoma" w:cs="Tahoma"/>
              </w:rPr>
            </w:pPr>
            <w:r w:rsidRPr="00911F49">
              <w:rPr>
                <w:rFonts w:ascii="Tahoma" w:hAnsi="Tahoma" w:cs="Tahoma"/>
              </w:rPr>
              <w:t>23.000</w:t>
            </w:r>
          </w:p>
          <w:p w:rsidR="006A428B" w:rsidRPr="00911F49" w:rsidRDefault="006A428B" w:rsidP="00911F49">
            <w:pPr>
              <w:spacing w:before="120" w:after="120"/>
              <w:jc w:val="center"/>
              <w:rPr>
                <w:rFonts w:ascii="Tahoma" w:hAnsi="Tahoma" w:cs="Tahoma"/>
              </w:rPr>
            </w:pPr>
            <w:r w:rsidRPr="00911F49">
              <w:rPr>
                <w:rFonts w:ascii="Tahoma" w:hAnsi="Tahoma" w:cs="Tahoma"/>
              </w:rPr>
              <w:t>32.000</w:t>
            </w:r>
          </w:p>
          <w:p w:rsidR="006A428B" w:rsidRPr="00911F49" w:rsidRDefault="006A428B" w:rsidP="00911F49">
            <w:pPr>
              <w:spacing w:before="120" w:after="120"/>
              <w:jc w:val="center"/>
              <w:rPr>
                <w:rFonts w:ascii="Tahoma" w:hAnsi="Tahoma" w:cs="Tahoma"/>
              </w:rPr>
            </w:pPr>
            <w:r w:rsidRPr="00911F49">
              <w:rPr>
                <w:rFonts w:ascii="Tahoma" w:hAnsi="Tahoma" w:cs="Tahoma"/>
              </w:rPr>
              <w:t>2.900</w:t>
            </w:r>
          </w:p>
        </w:tc>
        <w:tc>
          <w:tcPr>
            <w:tcW w:w="1531" w:type="dxa"/>
            <w:vAlign w:val="center"/>
          </w:tcPr>
          <w:p w:rsidR="006A428B" w:rsidRPr="00911F49" w:rsidRDefault="006A428B" w:rsidP="00911F49">
            <w:pPr>
              <w:spacing w:before="120" w:after="120"/>
              <w:jc w:val="center"/>
              <w:rPr>
                <w:rFonts w:ascii="Tahoma" w:hAnsi="Tahoma" w:cs="Tahoma"/>
              </w:rPr>
            </w:pPr>
            <w:r w:rsidRPr="00911F49">
              <w:rPr>
                <w:rFonts w:ascii="Tahoma" w:hAnsi="Tahoma" w:cs="Tahoma"/>
              </w:rPr>
              <w:t>84.400</w:t>
            </w:r>
          </w:p>
          <w:p w:rsidR="006A428B" w:rsidRPr="00911F49" w:rsidRDefault="006A428B" w:rsidP="00911F49">
            <w:pPr>
              <w:spacing w:before="120" w:after="120"/>
              <w:jc w:val="center"/>
              <w:rPr>
                <w:rFonts w:ascii="Tahoma" w:hAnsi="Tahoma" w:cs="Tahoma"/>
              </w:rPr>
            </w:pPr>
            <w:r w:rsidRPr="00911F49">
              <w:rPr>
                <w:rFonts w:ascii="Tahoma" w:hAnsi="Tahoma" w:cs="Tahoma"/>
              </w:rPr>
              <w:t>34.000</w:t>
            </w:r>
          </w:p>
          <w:p w:rsidR="006A428B" w:rsidRPr="00911F49" w:rsidRDefault="006A428B" w:rsidP="00911F49">
            <w:pPr>
              <w:spacing w:before="120" w:after="120"/>
              <w:jc w:val="center"/>
              <w:rPr>
                <w:rFonts w:ascii="Tahoma" w:hAnsi="Tahoma" w:cs="Tahoma"/>
              </w:rPr>
            </w:pPr>
            <w:r w:rsidRPr="00911F49">
              <w:rPr>
                <w:rFonts w:ascii="Tahoma" w:hAnsi="Tahoma" w:cs="Tahoma"/>
              </w:rPr>
              <w:t>36.000</w:t>
            </w:r>
          </w:p>
          <w:p w:rsidR="006A428B" w:rsidRPr="00911F49" w:rsidRDefault="006A428B" w:rsidP="00911F49">
            <w:pPr>
              <w:spacing w:before="120" w:after="120"/>
              <w:jc w:val="center"/>
              <w:rPr>
                <w:rFonts w:ascii="Tahoma" w:hAnsi="Tahoma" w:cs="Tahoma"/>
              </w:rPr>
            </w:pPr>
            <w:r w:rsidRPr="00911F49">
              <w:rPr>
                <w:rFonts w:ascii="Tahoma" w:hAnsi="Tahoma" w:cs="Tahoma"/>
              </w:rPr>
              <w:t>4.100</w:t>
            </w:r>
          </w:p>
        </w:tc>
      </w:tr>
    </w:tbl>
    <w:p w:rsidR="006A428B" w:rsidRPr="00911F49" w:rsidRDefault="006A428B" w:rsidP="006A428B">
      <w:pPr>
        <w:spacing w:before="240" w:after="120"/>
        <w:ind w:left="567"/>
        <w:rPr>
          <w:rFonts w:ascii="Tahoma" w:hAnsi="Tahoma" w:cs="Tahoma"/>
          <w:b/>
          <w:bCs/>
        </w:rPr>
      </w:pPr>
      <w:r w:rsidRPr="00911F49">
        <w:rPr>
          <w:rFonts w:ascii="Tahoma" w:hAnsi="Tahoma" w:cs="Tahoma"/>
          <w:b/>
          <w:bCs/>
        </w:rPr>
        <w:t xml:space="preserve">Travail à faire : </w:t>
      </w:r>
    </w:p>
    <w:p w:rsidR="006A428B" w:rsidRPr="00911F49" w:rsidRDefault="006A428B" w:rsidP="00911F49">
      <w:pPr>
        <w:spacing w:before="120" w:after="120"/>
        <w:ind w:left="567" w:firstLine="284"/>
        <w:jc w:val="both"/>
        <w:rPr>
          <w:rFonts w:ascii="Tahoma" w:hAnsi="Tahoma" w:cs="Tahoma"/>
        </w:rPr>
      </w:pPr>
      <w:r w:rsidRPr="00911F49">
        <w:rPr>
          <w:rFonts w:ascii="Tahoma" w:hAnsi="Tahoma" w:cs="Tahoma"/>
        </w:rPr>
        <w:t xml:space="preserve">Sachant que le crédit de TVA pour le mois de juin 2019 s’élève à 5.200 </w:t>
      </w:r>
      <w:proofErr w:type="spellStart"/>
      <w:r w:rsidRPr="00911F49">
        <w:rPr>
          <w:rFonts w:ascii="Tahoma" w:hAnsi="Tahoma" w:cs="Tahoma"/>
        </w:rPr>
        <w:t>dh</w:t>
      </w:r>
      <w:proofErr w:type="spellEnd"/>
      <w:r w:rsidRPr="00911F49">
        <w:rPr>
          <w:rFonts w:ascii="Tahoma" w:hAnsi="Tahoma" w:cs="Tahoma"/>
        </w:rPr>
        <w:t xml:space="preserve"> :</w:t>
      </w:r>
    </w:p>
    <w:p w:rsidR="00911F49" w:rsidRDefault="00911F49" w:rsidP="006A428B">
      <w:pPr>
        <w:spacing w:before="120" w:after="120"/>
        <w:ind w:left="851" w:firstLine="284"/>
        <w:jc w:val="both"/>
        <w:rPr>
          <w:rFonts w:ascii="Tahoma" w:hAnsi="Tahoma" w:cs="Tahoma"/>
          <w:b/>
          <w:bCs/>
        </w:rPr>
      </w:pPr>
    </w:p>
    <w:p w:rsidR="006A428B" w:rsidRPr="00911F49" w:rsidRDefault="006A428B" w:rsidP="006A428B">
      <w:pPr>
        <w:spacing w:before="120" w:after="120"/>
        <w:ind w:left="851" w:firstLine="284"/>
        <w:jc w:val="both"/>
        <w:rPr>
          <w:rFonts w:ascii="Tahoma" w:hAnsi="Tahoma" w:cs="Tahoma"/>
        </w:rPr>
      </w:pPr>
      <w:r w:rsidRPr="00911F49">
        <w:rPr>
          <w:rFonts w:ascii="Tahoma" w:hAnsi="Tahoma" w:cs="Tahoma"/>
          <w:b/>
          <w:bCs/>
        </w:rPr>
        <w:t>1</w:t>
      </w:r>
      <w:r w:rsidRPr="00911F49">
        <w:rPr>
          <w:rFonts w:ascii="Tahoma" w:hAnsi="Tahoma" w:cs="Tahoma"/>
          <w:b/>
          <w:bCs/>
          <w:vertAlign w:val="superscript"/>
        </w:rPr>
        <w:t>ère</w:t>
      </w:r>
      <w:r w:rsidRPr="00911F49">
        <w:rPr>
          <w:rFonts w:ascii="Tahoma" w:hAnsi="Tahoma" w:cs="Tahoma"/>
          <w:b/>
          <w:bCs/>
        </w:rPr>
        <w:t xml:space="preserve"> Hypothèse :</w:t>
      </w:r>
      <w:r w:rsidRPr="00911F49">
        <w:rPr>
          <w:rFonts w:ascii="Tahoma" w:hAnsi="Tahoma" w:cs="Tahoma"/>
        </w:rPr>
        <w:t xml:space="preserve"> Déclaration mensuelle</w:t>
      </w:r>
    </w:p>
    <w:p w:rsidR="006A428B" w:rsidRPr="00911F49" w:rsidRDefault="006A428B" w:rsidP="00911F49">
      <w:pPr>
        <w:spacing w:before="120" w:after="120"/>
        <w:ind w:left="851"/>
        <w:jc w:val="both"/>
        <w:rPr>
          <w:rFonts w:ascii="Tahoma" w:hAnsi="Tahoma" w:cs="Tahoma"/>
        </w:rPr>
      </w:pPr>
      <w:r w:rsidRPr="00911F49">
        <w:rPr>
          <w:rFonts w:ascii="Tahoma" w:hAnsi="Tahoma" w:cs="Tahoma"/>
          <w:b/>
          <w:bCs/>
        </w:rPr>
        <w:t xml:space="preserve">a- </w:t>
      </w:r>
      <w:r w:rsidRPr="00911F49">
        <w:rPr>
          <w:rFonts w:ascii="Tahoma" w:hAnsi="Tahoma" w:cs="Tahoma"/>
        </w:rPr>
        <w:t>Calculer la TVA due pour les mois de Juillet, Août et Septembre 2019.</w:t>
      </w:r>
    </w:p>
    <w:p w:rsidR="006A428B" w:rsidRPr="00911F49" w:rsidRDefault="006A428B" w:rsidP="00911F49">
      <w:pPr>
        <w:spacing w:before="120" w:after="120"/>
        <w:ind w:left="851"/>
        <w:jc w:val="both"/>
        <w:rPr>
          <w:rFonts w:ascii="Tahoma" w:hAnsi="Tahoma" w:cs="Tahoma"/>
        </w:rPr>
      </w:pPr>
      <w:r w:rsidRPr="00911F49">
        <w:rPr>
          <w:rFonts w:ascii="Tahoma" w:hAnsi="Tahoma" w:cs="Tahoma"/>
          <w:b/>
          <w:bCs/>
        </w:rPr>
        <w:t>b-</w:t>
      </w:r>
      <w:r w:rsidRPr="00911F49">
        <w:rPr>
          <w:rFonts w:ascii="Tahoma" w:hAnsi="Tahoma" w:cs="Tahoma"/>
        </w:rPr>
        <w:t xml:space="preserve"> Préciser la date d’exigibilité de la TVA due.</w:t>
      </w:r>
    </w:p>
    <w:p w:rsidR="00911F49" w:rsidRDefault="00911F49" w:rsidP="006A428B">
      <w:pPr>
        <w:spacing w:before="120" w:after="120"/>
        <w:ind w:left="851" w:firstLine="284"/>
        <w:jc w:val="both"/>
        <w:rPr>
          <w:rFonts w:ascii="Tahoma" w:hAnsi="Tahoma" w:cs="Tahoma"/>
          <w:b/>
          <w:bCs/>
        </w:rPr>
      </w:pPr>
    </w:p>
    <w:p w:rsidR="006A428B" w:rsidRPr="00911F49" w:rsidRDefault="006A428B" w:rsidP="006A428B">
      <w:pPr>
        <w:spacing w:before="120" w:after="120"/>
        <w:ind w:left="851" w:firstLine="284"/>
        <w:jc w:val="both"/>
        <w:rPr>
          <w:rFonts w:ascii="Tahoma" w:hAnsi="Tahoma" w:cs="Tahoma"/>
        </w:rPr>
      </w:pPr>
      <w:r w:rsidRPr="00911F49">
        <w:rPr>
          <w:rFonts w:ascii="Tahoma" w:hAnsi="Tahoma" w:cs="Tahoma"/>
          <w:b/>
          <w:bCs/>
        </w:rPr>
        <w:t>2</w:t>
      </w:r>
      <w:r w:rsidRPr="00911F49">
        <w:rPr>
          <w:rFonts w:ascii="Tahoma" w:hAnsi="Tahoma" w:cs="Tahoma"/>
          <w:b/>
          <w:bCs/>
          <w:vertAlign w:val="superscript"/>
        </w:rPr>
        <w:t>ème</w:t>
      </w:r>
      <w:r w:rsidRPr="00911F49">
        <w:rPr>
          <w:rFonts w:ascii="Tahoma" w:hAnsi="Tahoma" w:cs="Tahoma"/>
          <w:b/>
          <w:bCs/>
        </w:rPr>
        <w:t xml:space="preserve"> Hypothèse :</w:t>
      </w:r>
      <w:r w:rsidRPr="00911F49">
        <w:rPr>
          <w:rFonts w:ascii="Tahoma" w:hAnsi="Tahoma" w:cs="Tahoma"/>
        </w:rPr>
        <w:t xml:space="preserve"> Déclaration trimestrielle</w:t>
      </w:r>
    </w:p>
    <w:p w:rsidR="006A428B" w:rsidRPr="00911F49" w:rsidRDefault="006A428B" w:rsidP="00911F49">
      <w:pPr>
        <w:spacing w:before="120" w:after="120"/>
        <w:ind w:left="567" w:firstLine="284"/>
        <w:jc w:val="both"/>
        <w:rPr>
          <w:rFonts w:ascii="Tahoma" w:hAnsi="Tahoma" w:cs="Tahoma"/>
        </w:rPr>
      </w:pPr>
      <w:r w:rsidRPr="00911F49">
        <w:rPr>
          <w:rFonts w:ascii="Tahoma" w:hAnsi="Tahoma" w:cs="Tahoma"/>
          <w:b/>
          <w:bCs/>
        </w:rPr>
        <w:t xml:space="preserve">a- </w:t>
      </w:r>
      <w:r w:rsidRPr="00911F49">
        <w:rPr>
          <w:rFonts w:ascii="Tahoma" w:hAnsi="Tahoma" w:cs="Tahoma"/>
        </w:rPr>
        <w:t>Calculer la TVA due au titre de 3</w:t>
      </w:r>
      <w:r w:rsidRPr="00911F49">
        <w:rPr>
          <w:rFonts w:ascii="Tahoma" w:hAnsi="Tahoma" w:cs="Tahoma"/>
          <w:vertAlign w:val="superscript"/>
        </w:rPr>
        <w:t>ème</w:t>
      </w:r>
      <w:r w:rsidRPr="00911F49">
        <w:rPr>
          <w:rFonts w:ascii="Tahoma" w:hAnsi="Tahoma" w:cs="Tahoma"/>
        </w:rPr>
        <w:t xml:space="preserve"> trimestre 2019.</w:t>
      </w:r>
    </w:p>
    <w:p w:rsidR="006A428B" w:rsidRPr="00911F49" w:rsidRDefault="006A428B" w:rsidP="00911F49">
      <w:pPr>
        <w:spacing w:before="120" w:after="120"/>
        <w:ind w:left="851"/>
        <w:jc w:val="both"/>
        <w:rPr>
          <w:rFonts w:ascii="Tahoma" w:hAnsi="Tahoma" w:cs="Tahoma"/>
        </w:rPr>
      </w:pPr>
      <w:r w:rsidRPr="00911F49">
        <w:rPr>
          <w:rFonts w:ascii="Tahoma" w:hAnsi="Tahoma" w:cs="Tahoma"/>
          <w:b/>
          <w:bCs/>
        </w:rPr>
        <w:t>b-</w:t>
      </w:r>
      <w:r w:rsidRPr="00911F49">
        <w:rPr>
          <w:rFonts w:ascii="Tahoma" w:hAnsi="Tahoma" w:cs="Tahoma"/>
        </w:rPr>
        <w:t xml:space="preserve"> Préciser la date d’exigibilité de la TVA due.</w:t>
      </w:r>
    </w:p>
    <w:p w:rsidR="006A428B" w:rsidRDefault="006A428B" w:rsidP="006A428B">
      <w:pPr>
        <w:spacing w:after="200" w:line="276" w:lineRule="auto"/>
        <w:rPr>
          <w:rFonts w:ascii="Tahoma" w:hAnsi="Tahoma" w:cs="Tahoma"/>
          <w:b/>
          <w:bCs/>
        </w:rPr>
      </w:pPr>
      <w:r>
        <w:rPr>
          <w:rFonts w:ascii="Tahoma" w:hAnsi="Tahoma" w:cs="Tahoma"/>
          <w:b/>
          <w:bCs/>
        </w:rPr>
        <w:br w:type="page"/>
      </w:r>
    </w:p>
    <w:p w:rsidR="006A428B" w:rsidRDefault="006A428B" w:rsidP="006A428B">
      <w:pPr>
        <w:spacing w:before="480" w:after="120"/>
        <w:ind w:left="567"/>
        <w:rPr>
          <w:rFonts w:ascii="Tahoma" w:hAnsi="Tahoma" w:cs="Tahoma"/>
          <w:b/>
          <w:bCs/>
        </w:rPr>
      </w:pPr>
      <w:r>
        <w:rPr>
          <w:rFonts w:ascii="Tahoma" w:hAnsi="Tahoma" w:cs="Tahoma"/>
          <w:b/>
          <w:bCs/>
        </w:rPr>
        <w:lastRenderedPageBreak/>
        <w:t>EXERCICE 3 :</w:t>
      </w:r>
    </w:p>
    <w:p w:rsidR="006A428B" w:rsidRPr="00107945" w:rsidRDefault="006A428B" w:rsidP="006A428B">
      <w:pPr>
        <w:spacing w:before="120" w:after="120"/>
        <w:ind w:left="567" w:firstLine="284"/>
        <w:jc w:val="both"/>
        <w:rPr>
          <w:rFonts w:ascii="Tahoma" w:hAnsi="Tahoma" w:cs="Tahoma"/>
          <w:sz w:val="22"/>
          <w:szCs w:val="22"/>
        </w:rPr>
      </w:pPr>
      <w:r w:rsidRPr="00107945">
        <w:rPr>
          <w:rFonts w:ascii="Tahoma" w:hAnsi="Tahoma" w:cs="Tahoma"/>
          <w:sz w:val="22"/>
          <w:szCs w:val="22"/>
        </w:rPr>
        <w:t>L’entreprise NANA vous remet les informations suivantes pour lui établir la déclaration de la TVA du mois de ma</w:t>
      </w:r>
      <w:r>
        <w:rPr>
          <w:rFonts w:ascii="Tahoma" w:hAnsi="Tahoma" w:cs="Tahoma"/>
          <w:sz w:val="22"/>
          <w:szCs w:val="22"/>
        </w:rPr>
        <w:t>rs</w:t>
      </w:r>
      <w:r w:rsidRPr="00107945">
        <w:rPr>
          <w:rFonts w:ascii="Tahoma" w:hAnsi="Tahoma" w:cs="Tahoma"/>
          <w:sz w:val="22"/>
          <w:szCs w:val="22"/>
        </w:rPr>
        <w:t xml:space="preserve"> 201</w:t>
      </w:r>
      <w:r>
        <w:rPr>
          <w:rFonts w:ascii="Tahoma" w:hAnsi="Tahoma" w:cs="Tahoma"/>
          <w:sz w:val="22"/>
          <w:szCs w:val="22"/>
        </w:rPr>
        <w:t>9</w:t>
      </w:r>
      <w:r w:rsidRPr="00107945">
        <w:rPr>
          <w:rFonts w:ascii="Tahoma" w:hAnsi="Tahoma" w:cs="Tahoma"/>
          <w:sz w:val="22"/>
          <w:szCs w:val="22"/>
        </w:rPr>
        <w:t> :</w:t>
      </w:r>
    </w:p>
    <w:p w:rsidR="006A428B" w:rsidRPr="00107945" w:rsidRDefault="006A428B" w:rsidP="006A428B">
      <w:pPr>
        <w:spacing w:before="120" w:after="120"/>
        <w:ind w:left="851" w:right="851"/>
        <w:jc w:val="center"/>
        <w:rPr>
          <w:rFonts w:ascii="Tahoma" w:hAnsi="Tahoma" w:cs="Tahoma"/>
          <w:b/>
          <w:bCs/>
          <w:sz w:val="22"/>
          <w:szCs w:val="22"/>
        </w:rPr>
      </w:pPr>
      <w:r w:rsidRPr="00107945">
        <w:rPr>
          <w:rFonts w:ascii="Tahoma" w:hAnsi="Tahoma" w:cs="Tahoma"/>
          <w:b/>
          <w:bCs/>
          <w:sz w:val="22"/>
          <w:szCs w:val="22"/>
        </w:rPr>
        <w:t>Ventilation des encaissements :</w:t>
      </w:r>
    </w:p>
    <w:tbl>
      <w:tblPr>
        <w:tblW w:w="8222"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1241"/>
        <w:gridCol w:w="4256"/>
      </w:tblGrid>
      <w:tr w:rsidR="006A428B" w:rsidRPr="00107945" w:rsidTr="002C7A99">
        <w:tc>
          <w:tcPr>
            <w:tcW w:w="2515" w:type="dxa"/>
            <w:vAlign w:val="center"/>
          </w:tcPr>
          <w:p w:rsidR="006A428B" w:rsidRPr="00107945" w:rsidRDefault="006A428B" w:rsidP="002C7A99">
            <w:pPr>
              <w:spacing w:before="60" w:after="60"/>
              <w:jc w:val="center"/>
              <w:rPr>
                <w:rFonts w:ascii="Tahoma" w:hAnsi="Tahoma" w:cs="Tahoma"/>
                <w:b/>
                <w:bCs/>
                <w:sz w:val="22"/>
                <w:szCs w:val="22"/>
              </w:rPr>
            </w:pPr>
            <w:r w:rsidRPr="00107945">
              <w:rPr>
                <w:rFonts w:ascii="Tahoma" w:hAnsi="Tahoma" w:cs="Tahoma"/>
                <w:b/>
                <w:bCs/>
                <w:sz w:val="22"/>
                <w:szCs w:val="22"/>
              </w:rPr>
              <w:t>Opérations (HT)</w:t>
            </w:r>
          </w:p>
        </w:tc>
        <w:tc>
          <w:tcPr>
            <w:tcW w:w="982" w:type="dxa"/>
            <w:vAlign w:val="center"/>
          </w:tcPr>
          <w:p w:rsidR="006A428B" w:rsidRPr="00107945" w:rsidRDefault="006A428B" w:rsidP="002C7A99">
            <w:pPr>
              <w:spacing w:before="60" w:after="60"/>
              <w:jc w:val="center"/>
              <w:rPr>
                <w:rFonts w:ascii="Tahoma" w:hAnsi="Tahoma" w:cs="Tahoma"/>
                <w:b/>
                <w:bCs/>
                <w:sz w:val="22"/>
                <w:szCs w:val="22"/>
              </w:rPr>
            </w:pPr>
            <w:r w:rsidRPr="00107945">
              <w:rPr>
                <w:rFonts w:ascii="Tahoma" w:hAnsi="Tahoma" w:cs="Tahoma"/>
                <w:b/>
                <w:bCs/>
                <w:sz w:val="22"/>
                <w:szCs w:val="22"/>
              </w:rPr>
              <w:t>Montant</w:t>
            </w:r>
          </w:p>
        </w:tc>
        <w:tc>
          <w:tcPr>
            <w:tcW w:w="3927" w:type="dxa"/>
            <w:vAlign w:val="center"/>
          </w:tcPr>
          <w:p w:rsidR="006A428B" w:rsidRPr="00107945" w:rsidRDefault="006A428B" w:rsidP="002C7A99">
            <w:pPr>
              <w:spacing w:before="60" w:after="60"/>
              <w:jc w:val="center"/>
              <w:rPr>
                <w:rFonts w:ascii="Tahoma" w:hAnsi="Tahoma" w:cs="Tahoma"/>
                <w:b/>
                <w:bCs/>
                <w:sz w:val="22"/>
                <w:szCs w:val="22"/>
              </w:rPr>
            </w:pPr>
            <w:r w:rsidRPr="00107945">
              <w:rPr>
                <w:rFonts w:ascii="Tahoma" w:hAnsi="Tahoma" w:cs="Tahoma"/>
                <w:b/>
                <w:bCs/>
                <w:sz w:val="22"/>
                <w:szCs w:val="22"/>
              </w:rPr>
              <w:t>Règlement</w:t>
            </w:r>
          </w:p>
        </w:tc>
      </w:tr>
      <w:tr w:rsidR="006A428B" w:rsidRPr="00107945" w:rsidTr="002C7A99">
        <w:tc>
          <w:tcPr>
            <w:tcW w:w="2515"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-Ventes de marchandises</w:t>
            </w:r>
          </w:p>
        </w:tc>
        <w:tc>
          <w:tcPr>
            <w:tcW w:w="982"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140.000</w:t>
            </w:r>
          </w:p>
        </w:tc>
        <w:tc>
          <w:tcPr>
            <w:tcW w:w="392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-50% par chèque et 50% à crédit.</w:t>
            </w:r>
          </w:p>
        </w:tc>
      </w:tr>
      <w:tr w:rsidR="006A428B" w:rsidRPr="00107945" w:rsidTr="002C7A99">
        <w:tc>
          <w:tcPr>
            <w:tcW w:w="2515"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-Ventes de produits finis</w:t>
            </w:r>
          </w:p>
        </w:tc>
        <w:tc>
          <w:tcPr>
            <w:tcW w:w="982"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160.000</w:t>
            </w:r>
          </w:p>
        </w:tc>
        <w:tc>
          <w:tcPr>
            <w:tcW w:w="392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-100% au comptant par chèque.</w:t>
            </w:r>
          </w:p>
        </w:tc>
      </w:tr>
    </w:tbl>
    <w:p w:rsidR="006A428B" w:rsidRPr="00107945" w:rsidRDefault="006A428B" w:rsidP="006A428B">
      <w:pPr>
        <w:spacing w:before="120" w:after="120"/>
        <w:ind w:left="851" w:right="851"/>
        <w:jc w:val="center"/>
        <w:rPr>
          <w:rFonts w:ascii="Tahoma" w:hAnsi="Tahoma" w:cs="Tahoma"/>
          <w:b/>
          <w:bCs/>
          <w:sz w:val="22"/>
          <w:szCs w:val="22"/>
        </w:rPr>
      </w:pPr>
      <w:r w:rsidRPr="00107945">
        <w:rPr>
          <w:rFonts w:ascii="Tahoma" w:hAnsi="Tahoma" w:cs="Tahoma"/>
          <w:b/>
          <w:bCs/>
          <w:sz w:val="22"/>
          <w:szCs w:val="22"/>
        </w:rPr>
        <w:t>Ventilation des décaissements :</w:t>
      </w:r>
    </w:p>
    <w:tbl>
      <w:tblPr>
        <w:tblW w:w="8222"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1"/>
        <w:gridCol w:w="1406"/>
        <w:gridCol w:w="3185"/>
      </w:tblGrid>
      <w:tr w:rsidR="006A428B" w:rsidRPr="00107945" w:rsidTr="002C7A99">
        <w:tc>
          <w:tcPr>
            <w:tcW w:w="2957" w:type="dxa"/>
            <w:vAlign w:val="center"/>
          </w:tcPr>
          <w:p w:rsidR="006A428B" w:rsidRPr="00107945" w:rsidRDefault="006A428B" w:rsidP="002C7A99">
            <w:pPr>
              <w:spacing w:before="60" w:after="60"/>
              <w:jc w:val="center"/>
              <w:rPr>
                <w:rFonts w:ascii="Tahoma" w:hAnsi="Tahoma" w:cs="Tahoma"/>
                <w:b/>
                <w:bCs/>
                <w:sz w:val="22"/>
                <w:szCs w:val="22"/>
              </w:rPr>
            </w:pPr>
            <w:r w:rsidRPr="00107945">
              <w:rPr>
                <w:rFonts w:ascii="Tahoma" w:hAnsi="Tahoma" w:cs="Tahoma"/>
                <w:b/>
                <w:bCs/>
                <w:sz w:val="22"/>
                <w:szCs w:val="22"/>
              </w:rPr>
              <w:t>Opérations (HT)</w:t>
            </w:r>
          </w:p>
        </w:tc>
        <w:tc>
          <w:tcPr>
            <w:tcW w:w="1061" w:type="dxa"/>
            <w:vAlign w:val="center"/>
          </w:tcPr>
          <w:p w:rsidR="006A428B" w:rsidRPr="00107945" w:rsidRDefault="006A428B" w:rsidP="002C7A99">
            <w:pPr>
              <w:spacing w:before="60" w:after="60"/>
              <w:jc w:val="center"/>
              <w:rPr>
                <w:rFonts w:ascii="Tahoma" w:hAnsi="Tahoma" w:cs="Tahoma"/>
                <w:b/>
                <w:bCs/>
                <w:sz w:val="22"/>
                <w:szCs w:val="22"/>
              </w:rPr>
            </w:pPr>
            <w:r w:rsidRPr="00107945">
              <w:rPr>
                <w:rFonts w:ascii="Tahoma" w:hAnsi="Tahoma" w:cs="Tahoma"/>
                <w:b/>
                <w:bCs/>
                <w:sz w:val="22"/>
                <w:szCs w:val="22"/>
              </w:rPr>
              <w:t>Montant</w:t>
            </w:r>
          </w:p>
        </w:tc>
        <w:tc>
          <w:tcPr>
            <w:tcW w:w="2594" w:type="dxa"/>
            <w:vAlign w:val="center"/>
          </w:tcPr>
          <w:p w:rsidR="006A428B" w:rsidRPr="00107945" w:rsidRDefault="006A428B" w:rsidP="002C7A99">
            <w:pPr>
              <w:spacing w:before="60" w:after="60"/>
              <w:jc w:val="center"/>
              <w:rPr>
                <w:rFonts w:ascii="Tahoma" w:hAnsi="Tahoma" w:cs="Tahoma"/>
                <w:b/>
                <w:bCs/>
                <w:sz w:val="22"/>
                <w:szCs w:val="22"/>
              </w:rPr>
            </w:pPr>
            <w:r w:rsidRPr="00107945">
              <w:rPr>
                <w:rFonts w:ascii="Tahoma" w:hAnsi="Tahoma" w:cs="Tahoma"/>
                <w:b/>
                <w:bCs/>
                <w:sz w:val="22"/>
                <w:szCs w:val="22"/>
              </w:rPr>
              <w:t>Règlement</w:t>
            </w:r>
          </w:p>
        </w:tc>
      </w:tr>
      <w:tr w:rsidR="006A428B" w:rsidRPr="00107945" w:rsidTr="002C7A99">
        <w:tc>
          <w:tcPr>
            <w:tcW w:w="295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-Acquisition d’une machine</w:t>
            </w:r>
          </w:p>
        </w:tc>
        <w:tc>
          <w:tcPr>
            <w:tcW w:w="1061"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85.000</w:t>
            </w:r>
          </w:p>
        </w:tc>
        <w:tc>
          <w:tcPr>
            <w:tcW w:w="2594"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-50% par chèque et 50% par traite de 30 jours.</w:t>
            </w:r>
          </w:p>
        </w:tc>
      </w:tr>
      <w:tr w:rsidR="006A428B" w:rsidRPr="00107945" w:rsidTr="002C7A99">
        <w:tc>
          <w:tcPr>
            <w:tcW w:w="295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-Achats de marchandises</w:t>
            </w:r>
          </w:p>
        </w:tc>
        <w:tc>
          <w:tcPr>
            <w:tcW w:w="1061"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68.000</w:t>
            </w:r>
          </w:p>
        </w:tc>
        <w:tc>
          <w:tcPr>
            <w:tcW w:w="2594"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-70% par chèque et 30% à crédit de 30 jours.</w:t>
            </w:r>
          </w:p>
        </w:tc>
      </w:tr>
      <w:tr w:rsidR="006A428B" w:rsidRPr="00107945" w:rsidTr="002C7A99">
        <w:tc>
          <w:tcPr>
            <w:tcW w:w="295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-Achats de matières premières</w:t>
            </w:r>
          </w:p>
        </w:tc>
        <w:tc>
          <w:tcPr>
            <w:tcW w:w="1061"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35.000</w:t>
            </w:r>
          </w:p>
        </w:tc>
        <w:tc>
          <w:tcPr>
            <w:tcW w:w="2594"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-60% par chèque et 40% à crédit de 30 jours.</w:t>
            </w:r>
          </w:p>
        </w:tc>
      </w:tr>
      <w:tr w:rsidR="006A428B" w:rsidRPr="00107945" w:rsidTr="002C7A99">
        <w:tc>
          <w:tcPr>
            <w:tcW w:w="295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-Frais de téléphone</w:t>
            </w:r>
          </w:p>
        </w:tc>
        <w:tc>
          <w:tcPr>
            <w:tcW w:w="1061"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12.500</w:t>
            </w:r>
          </w:p>
        </w:tc>
        <w:tc>
          <w:tcPr>
            <w:tcW w:w="2594"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-Au comptant par chèque.</w:t>
            </w:r>
          </w:p>
        </w:tc>
      </w:tr>
      <w:tr w:rsidR="006A428B" w:rsidRPr="00107945" w:rsidTr="002C7A99">
        <w:tc>
          <w:tcPr>
            <w:tcW w:w="295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-Frais de publicité</w:t>
            </w:r>
          </w:p>
        </w:tc>
        <w:tc>
          <w:tcPr>
            <w:tcW w:w="1061"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8.600</w:t>
            </w:r>
          </w:p>
        </w:tc>
        <w:tc>
          <w:tcPr>
            <w:tcW w:w="2594"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-Au comptant en espèces.</w:t>
            </w:r>
          </w:p>
        </w:tc>
      </w:tr>
      <w:tr w:rsidR="006A428B" w:rsidRPr="00107945" w:rsidTr="002C7A99">
        <w:tc>
          <w:tcPr>
            <w:tcW w:w="295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-Frais d’électricité</w:t>
            </w:r>
          </w:p>
        </w:tc>
        <w:tc>
          <w:tcPr>
            <w:tcW w:w="1061"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1.250</w:t>
            </w:r>
          </w:p>
        </w:tc>
        <w:tc>
          <w:tcPr>
            <w:tcW w:w="2594"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-Au comptant en espèces.</w:t>
            </w:r>
          </w:p>
        </w:tc>
      </w:tr>
      <w:tr w:rsidR="006A428B" w:rsidRPr="00107945" w:rsidTr="002C7A99">
        <w:tc>
          <w:tcPr>
            <w:tcW w:w="295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-Honoraires d’un avocat</w:t>
            </w:r>
          </w:p>
        </w:tc>
        <w:tc>
          <w:tcPr>
            <w:tcW w:w="1061"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9.300</w:t>
            </w:r>
          </w:p>
        </w:tc>
        <w:tc>
          <w:tcPr>
            <w:tcW w:w="2594"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-Au comptant par chèque.</w:t>
            </w:r>
          </w:p>
        </w:tc>
      </w:tr>
      <w:tr w:rsidR="006A428B" w:rsidRPr="00107945" w:rsidTr="002C7A99">
        <w:tc>
          <w:tcPr>
            <w:tcW w:w="2957"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-Agios bancaires</w:t>
            </w:r>
          </w:p>
        </w:tc>
        <w:tc>
          <w:tcPr>
            <w:tcW w:w="1061" w:type="dxa"/>
            <w:vAlign w:val="center"/>
          </w:tcPr>
          <w:p w:rsidR="006A428B" w:rsidRPr="00107945" w:rsidRDefault="006A428B" w:rsidP="002C7A99">
            <w:pPr>
              <w:spacing w:before="60" w:after="60"/>
              <w:jc w:val="center"/>
              <w:rPr>
                <w:rFonts w:ascii="Tahoma" w:hAnsi="Tahoma" w:cs="Tahoma"/>
                <w:sz w:val="22"/>
                <w:szCs w:val="22"/>
              </w:rPr>
            </w:pPr>
            <w:r w:rsidRPr="00107945">
              <w:rPr>
                <w:rFonts w:ascii="Tahoma" w:hAnsi="Tahoma" w:cs="Tahoma"/>
                <w:sz w:val="22"/>
                <w:szCs w:val="22"/>
              </w:rPr>
              <w:t>2.500</w:t>
            </w:r>
          </w:p>
        </w:tc>
        <w:tc>
          <w:tcPr>
            <w:tcW w:w="2594" w:type="dxa"/>
            <w:vAlign w:val="center"/>
          </w:tcPr>
          <w:p w:rsidR="006A428B" w:rsidRPr="00107945" w:rsidRDefault="006A428B" w:rsidP="002C7A99">
            <w:pPr>
              <w:spacing w:before="60" w:after="60"/>
              <w:rPr>
                <w:rFonts w:ascii="Tahoma" w:hAnsi="Tahoma" w:cs="Tahoma"/>
                <w:sz w:val="22"/>
                <w:szCs w:val="22"/>
              </w:rPr>
            </w:pPr>
            <w:r w:rsidRPr="00107945">
              <w:rPr>
                <w:rFonts w:ascii="Tahoma" w:hAnsi="Tahoma" w:cs="Tahoma"/>
                <w:sz w:val="22"/>
                <w:szCs w:val="22"/>
              </w:rPr>
              <w:t>-Prélèvement bancaire</w:t>
            </w:r>
          </w:p>
        </w:tc>
      </w:tr>
    </w:tbl>
    <w:p w:rsidR="006A428B" w:rsidRPr="00053165" w:rsidRDefault="006A428B" w:rsidP="006A428B">
      <w:pPr>
        <w:spacing w:before="240" w:after="120"/>
        <w:ind w:left="567"/>
        <w:jc w:val="both"/>
        <w:rPr>
          <w:rFonts w:ascii="Tahoma" w:hAnsi="Tahoma" w:cs="Tahoma"/>
          <w:b/>
          <w:bCs/>
          <w:sz w:val="22"/>
          <w:szCs w:val="22"/>
        </w:rPr>
      </w:pPr>
      <w:r w:rsidRPr="00053165">
        <w:rPr>
          <w:rFonts w:ascii="Tahoma" w:hAnsi="Tahoma" w:cs="Tahoma"/>
          <w:b/>
          <w:bCs/>
          <w:sz w:val="22"/>
          <w:szCs w:val="22"/>
        </w:rPr>
        <w:t>Travail à faire :</w:t>
      </w:r>
    </w:p>
    <w:p w:rsidR="006A428B" w:rsidRPr="00107945" w:rsidRDefault="006A428B" w:rsidP="006A428B">
      <w:pPr>
        <w:spacing w:before="120" w:after="120"/>
        <w:ind w:left="567"/>
        <w:jc w:val="both"/>
        <w:rPr>
          <w:rFonts w:ascii="Tahoma" w:hAnsi="Tahoma" w:cs="Tahoma"/>
          <w:sz w:val="22"/>
          <w:szCs w:val="22"/>
        </w:rPr>
      </w:pPr>
      <w:r w:rsidRPr="00107945">
        <w:rPr>
          <w:rFonts w:ascii="Tahoma" w:hAnsi="Tahoma" w:cs="Tahoma"/>
          <w:sz w:val="22"/>
          <w:szCs w:val="22"/>
        </w:rPr>
        <w:t>Sachant que le crédit de TVA pour le mois d</w:t>
      </w:r>
      <w:r>
        <w:rPr>
          <w:rFonts w:ascii="Tahoma" w:hAnsi="Tahoma" w:cs="Tahoma"/>
          <w:sz w:val="22"/>
          <w:szCs w:val="22"/>
        </w:rPr>
        <w:t xml:space="preserve">e février </w:t>
      </w:r>
      <w:r w:rsidRPr="00107945">
        <w:rPr>
          <w:rFonts w:ascii="Tahoma" w:hAnsi="Tahoma" w:cs="Tahoma"/>
          <w:sz w:val="22"/>
          <w:szCs w:val="22"/>
        </w:rPr>
        <w:t>201</w:t>
      </w:r>
      <w:r>
        <w:rPr>
          <w:rFonts w:ascii="Tahoma" w:hAnsi="Tahoma" w:cs="Tahoma"/>
          <w:sz w:val="22"/>
          <w:szCs w:val="22"/>
        </w:rPr>
        <w:t>9</w:t>
      </w:r>
      <w:r w:rsidRPr="00107945">
        <w:rPr>
          <w:rFonts w:ascii="Tahoma" w:hAnsi="Tahoma" w:cs="Tahoma"/>
          <w:sz w:val="22"/>
          <w:szCs w:val="22"/>
        </w:rPr>
        <w:t xml:space="preserve"> est de 5.680 </w:t>
      </w:r>
      <w:proofErr w:type="spellStart"/>
      <w:r w:rsidRPr="00107945">
        <w:rPr>
          <w:rFonts w:ascii="Tahoma" w:hAnsi="Tahoma" w:cs="Tahoma"/>
          <w:sz w:val="22"/>
          <w:szCs w:val="22"/>
        </w:rPr>
        <w:t>dh</w:t>
      </w:r>
      <w:proofErr w:type="spellEnd"/>
      <w:r w:rsidRPr="00107945">
        <w:rPr>
          <w:rFonts w:ascii="Tahoma" w:hAnsi="Tahoma" w:cs="Tahoma"/>
          <w:sz w:val="22"/>
          <w:szCs w:val="22"/>
        </w:rPr>
        <w:t>.</w:t>
      </w:r>
    </w:p>
    <w:p w:rsidR="006A428B" w:rsidRPr="00107945" w:rsidRDefault="006A428B" w:rsidP="006A428B">
      <w:pPr>
        <w:spacing w:before="120" w:after="120"/>
        <w:ind w:left="567" w:firstLine="284"/>
        <w:jc w:val="both"/>
        <w:rPr>
          <w:rFonts w:ascii="Tahoma" w:hAnsi="Tahoma" w:cs="Tahoma"/>
          <w:sz w:val="22"/>
          <w:szCs w:val="22"/>
        </w:rPr>
      </w:pPr>
      <w:r w:rsidRPr="00107945">
        <w:rPr>
          <w:rFonts w:ascii="Tahoma" w:hAnsi="Tahoma" w:cs="Tahoma"/>
          <w:b/>
          <w:bCs/>
          <w:sz w:val="22"/>
          <w:szCs w:val="22"/>
        </w:rPr>
        <w:t>1-</w:t>
      </w:r>
      <w:r w:rsidRPr="00107945">
        <w:rPr>
          <w:rFonts w:ascii="Tahoma" w:hAnsi="Tahoma" w:cs="Tahoma"/>
          <w:sz w:val="22"/>
          <w:szCs w:val="22"/>
        </w:rPr>
        <w:t xml:space="preserve"> Calculer la TVA due du mois de ma</w:t>
      </w:r>
      <w:r>
        <w:rPr>
          <w:rFonts w:ascii="Tahoma" w:hAnsi="Tahoma" w:cs="Tahoma"/>
          <w:sz w:val="22"/>
          <w:szCs w:val="22"/>
        </w:rPr>
        <w:t>rs</w:t>
      </w:r>
      <w:r w:rsidRPr="00107945">
        <w:rPr>
          <w:rFonts w:ascii="Tahoma" w:hAnsi="Tahoma" w:cs="Tahoma"/>
          <w:sz w:val="22"/>
          <w:szCs w:val="22"/>
        </w:rPr>
        <w:t xml:space="preserve"> selon le régime des encaissements.</w:t>
      </w:r>
    </w:p>
    <w:p w:rsidR="006A428B" w:rsidRPr="00107945" w:rsidRDefault="006A428B" w:rsidP="006A428B">
      <w:pPr>
        <w:spacing w:before="120" w:after="120"/>
        <w:ind w:left="567" w:firstLine="284"/>
        <w:jc w:val="both"/>
        <w:rPr>
          <w:rFonts w:ascii="Tahoma" w:hAnsi="Tahoma" w:cs="Tahoma"/>
          <w:sz w:val="22"/>
          <w:szCs w:val="22"/>
        </w:rPr>
      </w:pPr>
      <w:r w:rsidRPr="00107945">
        <w:rPr>
          <w:rFonts w:ascii="Tahoma" w:hAnsi="Tahoma" w:cs="Tahoma"/>
          <w:b/>
          <w:bCs/>
          <w:sz w:val="22"/>
          <w:szCs w:val="22"/>
        </w:rPr>
        <w:t>2-</w:t>
      </w:r>
      <w:r w:rsidRPr="00107945">
        <w:rPr>
          <w:rFonts w:ascii="Tahoma" w:hAnsi="Tahoma" w:cs="Tahoma"/>
          <w:sz w:val="22"/>
          <w:szCs w:val="22"/>
        </w:rPr>
        <w:t xml:space="preserve"> Reprendre les calculs dans l’hypothèse du régime des débits.</w:t>
      </w:r>
    </w:p>
    <w:p w:rsidR="006A428B" w:rsidRPr="0085756E" w:rsidRDefault="006A428B" w:rsidP="006A428B">
      <w:pPr>
        <w:spacing w:before="120" w:after="120"/>
        <w:ind w:left="567" w:firstLine="284"/>
        <w:jc w:val="both"/>
        <w:rPr>
          <w:rFonts w:ascii="Tahoma" w:hAnsi="Tahoma" w:cs="Tahoma"/>
          <w:sz w:val="22"/>
          <w:szCs w:val="22"/>
        </w:rPr>
      </w:pPr>
    </w:p>
    <w:p w:rsidR="006A428B" w:rsidRDefault="006A428B" w:rsidP="006A428B">
      <w:pPr>
        <w:spacing w:after="200" w:line="276" w:lineRule="auto"/>
        <w:rPr>
          <w:rFonts w:ascii="Tahoma" w:hAnsi="Tahoma" w:cs="Tahoma"/>
          <w:b/>
          <w:bCs/>
        </w:rPr>
      </w:pPr>
      <w:r>
        <w:rPr>
          <w:rFonts w:ascii="Tahoma" w:hAnsi="Tahoma" w:cs="Tahoma"/>
          <w:b/>
          <w:bCs/>
        </w:rPr>
        <w:br w:type="page"/>
      </w:r>
    </w:p>
    <w:p w:rsidR="006A428B" w:rsidRDefault="006A428B" w:rsidP="006A428B">
      <w:pPr>
        <w:spacing w:before="480" w:after="120"/>
        <w:ind w:left="567"/>
        <w:rPr>
          <w:rFonts w:ascii="Tahoma" w:hAnsi="Tahoma" w:cs="Tahoma"/>
          <w:b/>
          <w:bCs/>
        </w:rPr>
      </w:pPr>
      <w:r>
        <w:rPr>
          <w:rFonts w:ascii="Tahoma" w:hAnsi="Tahoma" w:cs="Tahoma"/>
          <w:b/>
          <w:bCs/>
        </w:rPr>
        <w:lastRenderedPageBreak/>
        <w:t>EXERCICE 4 :</w:t>
      </w:r>
    </w:p>
    <w:p w:rsidR="006A428B" w:rsidRPr="00292B1D" w:rsidRDefault="006A428B" w:rsidP="006A428B">
      <w:pPr>
        <w:spacing w:before="120" w:after="120"/>
        <w:ind w:left="567" w:firstLine="284"/>
        <w:jc w:val="both"/>
        <w:rPr>
          <w:rFonts w:ascii="Tahoma" w:hAnsi="Tahoma" w:cs="Tahoma"/>
          <w:sz w:val="22"/>
          <w:szCs w:val="22"/>
        </w:rPr>
      </w:pPr>
      <w:r w:rsidRPr="00292B1D">
        <w:rPr>
          <w:rFonts w:ascii="Tahoma" w:hAnsi="Tahoma" w:cs="Tahoma"/>
          <w:sz w:val="22"/>
          <w:szCs w:val="22"/>
        </w:rPr>
        <w:t>L’entreprise HMAYTI vous remet les informations suivantes pour lui établir la déclaration de la TVA du mois de juin 201</w:t>
      </w:r>
      <w:r>
        <w:rPr>
          <w:rFonts w:ascii="Tahoma" w:hAnsi="Tahoma" w:cs="Tahoma"/>
          <w:sz w:val="22"/>
          <w:szCs w:val="22"/>
        </w:rPr>
        <w:t>9</w:t>
      </w:r>
      <w:r w:rsidRPr="00292B1D">
        <w:rPr>
          <w:rFonts w:ascii="Tahoma" w:hAnsi="Tahoma" w:cs="Tahoma"/>
          <w:sz w:val="22"/>
          <w:szCs w:val="22"/>
        </w:rPr>
        <w:t> :</w:t>
      </w:r>
    </w:p>
    <w:p w:rsidR="006A428B" w:rsidRPr="00292B1D" w:rsidRDefault="006A428B" w:rsidP="006A428B">
      <w:pPr>
        <w:spacing w:before="120" w:after="120"/>
        <w:ind w:left="851" w:right="851"/>
        <w:jc w:val="center"/>
        <w:rPr>
          <w:rFonts w:ascii="Tahoma" w:hAnsi="Tahoma" w:cs="Tahoma"/>
          <w:b/>
          <w:bCs/>
          <w:sz w:val="22"/>
          <w:szCs w:val="22"/>
        </w:rPr>
      </w:pPr>
      <w:r w:rsidRPr="00292B1D">
        <w:rPr>
          <w:rFonts w:ascii="Tahoma" w:hAnsi="Tahoma" w:cs="Tahoma"/>
          <w:b/>
          <w:bCs/>
          <w:sz w:val="22"/>
          <w:szCs w:val="22"/>
        </w:rPr>
        <w:t>Ventilation des encaissements :</w:t>
      </w:r>
    </w:p>
    <w:tbl>
      <w:tblPr>
        <w:tblW w:w="8222"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1280"/>
        <w:gridCol w:w="3825"/>
      </w:tblGrid>
      <w:tr w:rsidR="006A428B" w:rsidRPr="00292B1D" w:rsidTr="002C7A99">
        <w:tc>
          <w:tcPr>
            <w:tcW w:w="2787" w:type="dxa"/>
            <w:vAlign w:val="center"/>
          </w:tcPr>
          <w:p w:rsidR="006A428B" w:rsidRPr="00292B1D" w:rsidRDefault="006A428B" w:rsidP="002C7A99">
            <w:pPr>
              <w:spacing w:before="60" w:after="60"/>
              <w:jc w:val="center"/>
              <w:rPr>
                <w:rFonts w:ascii="Tahoma" w:hAnsi="Tahoma" w:cs="Tahoma"/>
                <w:b/>
                <w:bCs/>
                <w:sz w:val="22"/>
                <w:szCs w:val="22"/>
              </w:rPr>
            </w:pPr>
            <w:r w:rsidRPr="00292B1D">
              <w:rPr>
                <w:rFonts w:ascii="Tahoma" w:hAnsi="Tahoma" w:cs="Tahoma"/>
                <w:b/>
                <w:bCs/>
                <w:sz w:val="22"/>
                <w:szCs w:val="22"/>
              </w:rPr>
              <w:t>Opérations (HT)</w:t>
            </w:r>
          </w:p>
        </w:tc>
        <w:tc>
          <w:tcPr>
            <w:tcW w:w="1087" w:type="dxa"/>
            <w:vAlign w:val="center"/>
          </w:tcPr>
          <w:p w:rsidR="006A428B" w:rsidRPr="00292B1D" w:rsidRDefault="006A428B" w:rsidP="002C7A99">
            <w:pPr>
              <w:spacing w:before="60" w:after="60"/>
              <w:jc w:val="center"/>
              <w:rPr>
                <w:rFonts w:ascii="Tahoma" w:hAnsi="Tahoma" w:cs="Tahoma"/>
                <w:b/>
                <w:bCs/>
                <w:sz w:val="22"/>
                <w:szCs w:val="22"/>
              </w:rPr>
            </w:pPr>
            <w:r w:rsidRPr="00292B1D">
              <w:rPr>
                <w:rFonts w:ascii="Tahoma" w:hAnsi="Tahoma" w:cs="Tahoma"/>
                <w:b/>
                <w:bCs/>
                <w:sz w:val="22"/>
                <w:szCs w:val="22"/>
              </w:rPr>
              <w:t>Montant</w:t>
            </w:r>
          </w:p>
        </w:tc>
        <w:tc>
          <w:tcPr>
            <w:tcW w:w="3420" w:type="dxa"/>
            <w:vAlign w:val="center"/>
          </w:tcPr>
          <w:p w:rsidR="006A428B" w:rsidRPr="00292B1D" w:rsidRDefault="006A428B" w:rsidP="002C7A99">
            <w:pPr>
              <w:spacing w:before="60" w:after="60"/>
              <w:jc w:val="center"/>
              <w:rPr>
                <w:rFonts w:ascii="Tahoma" w:hAnsi="Tahoma" w:cs="Tahoma"/>
                <w:b/>
                <w:bCs/>
                <w:sz w:val="22"/>
                <w:szCs w:val="22"/>
              </w:rPr>
            </w:pPr>
            <w:r w:rsidRPr="00292B1D">
              <w:rPr>
                <w:rFonts w:ascii="Tahoma" w:hAnsi="Tahoma" w:cs="Tahoma"/>
                <w:b/>
                <w:bCs/>
                <w:sz w:val="22"/>
                <w:szCs w:val="22"/>
              </w:rPr>
              <w:t>Règlement</w:t>
            </w:r>
          </w:p>
        </w:tc>
      </w:tr>
      <w:tr w:rsidR="006A428B" w:rsidRPr="00292B1D" w:rsidTr="002C7A99">
        <w:tc>
          <w:tcPr>
            <w:tcW w:w="2787"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-Ventes au Maroc</w:t>
            </w:r>
          </w:p>
        </w:tc>
        <w:tc>
          <w:tcPr>
            <w:tcW w:w="1087"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340.000</w:t>
            </w:r>
          </w:p>
        </w:tc>
        <w:tc>
          <w:tcPr>
            <w:tcW w:w="3420"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-75% par chèque et 25% à crédit.</w:t>
            </w:r>
          </w:p>
        </w:tc>
      </w:tr>
      <w:tr w:rsidR="006A428B" w:rsidRPr="00292B1D" w:rsidTr="002C7A99">
        <w:tc>
          <w:tcPr>
            <w:tcW w:w="2787"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-Ventes à l’étranger</w:t>
            </w:r>
          </w:p>
        </w:tc>
        <w:tc>
          <w:tcPr>
            <w:tcW w:w="1087"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230.000</w:t>
            </w:r>
          </w:p>
        </w:tc>
        <w:tc>
          <w:tcPr>
            <w:tcW w:w="3420"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-50% par chèque et 50% à crédit.</w:t>
            </w:r>
          </w:p>
        </w:tc>
      </w:tr>
      <w:tr w:rsidR="006A428B" w:rsidRPr="00292B1D" w:rsidTr="002C7A99">
        <w:tc>
          <w:tcPr>
            <w:tcW w:w="2787"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-Ventes hors champ de TVA</w:t>
            </w:r>
          </w:p>
        </w:tc>
        <w:tc>
          <w:tcPr>
            <w:tcW w:w="1087"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45.000</w:t>
            </w:r>
          </w:p>
        </w:tc>
        <w:tc>
          <w:tcPr>
            <w:tcW w:w="3420"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-Au comptant par chèque.</w:t>
            </w:r>
          </w:p>
        </w:tc>
      </w:tr>
    </w:tbl>
    <w:p w:rsidR="006A428B" w:rsidRPr="00292B1D" w:rsidRDefault="006A428B" w:rsidP="006A428B">
      <w:pPr>
        <w:spacing w:before="240" w:after="120"/>
        <w:ind w:left="851" w:right="851"/>
        <w:jc w:val="center"/>
        <w:rPr>
          <w:rFonts w:ascii="Tahoma" w:hAnsi="Tahoma" w:cs="Tahoma"/>
          <w:b/>
          <w:bCs/>
          <w:sz w:val="22"/>
          <w:szCs w:val="22"/>
        </w:rPr>
      </w:pPr>
      <w:r w:rsidRPr="00292B1D">
        <w:rPr>
          <w:rFonts w:ascii="Tahoma" w:hAnsi="Tahoma" w:cs="Tahoma"/>
          <w:b/>
          <w:bCs/>
          <w:sz w:val="22"/>
          <w:szCs w:val="22"/>
        </w:rPr>
        <w:t>Ventilation des décaissements :</w:t>
      </w:r>
    </w:p>
    <w:tbl>
      <w:tblPr>
        <w:tblW w:w="8222"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1459"/>
        <w:gridCol w:w="3414"/>
      </w:tblGrid>
      <w:tr w:rsidR="006A428B" w:rsidRPr="00292B1D" w:rsidTr="002C7A99">
        <w:tc>
          <w:tcPr>
            <w:tcW w:w="2628" w:type="dxa"/>
            <w:vAlign w:val="center"/>
          </w:tcPr>
          <w:p w:rsidR="006A428B" w:rsidRPr="00292B1D" w:rsidRDefault="006A428B" w:rsidP="002C7A99">
            <w:pPr>
              <w:spacing w:before="60" w:after="60"/>
              <w:jc w:val="center"/>
              <w:rPr>
                <w:rFonts w:ascii="Tahoma" w:hAnsi="Tahoma" w:cs="Tahoma"/>
                <w:b/>
                <w:bCs/>
                <w:sz w:val="22"/>
                <w:szCs w:val="22"/>
              </w:rPr>
            </w:pPr>
            <w:r w:rsidRPr="00292B1D">
              <w:rPr>
                <w:rFonts w:ascii="Tahoma" w:hAnsi="Tahoma" w:cs="Tahoma"/>
                <w:b/>
                <w:bCs/>
                <w:sz w:val="22"/>
                <w:szCs w:val="22"/>
              </w:rPr>
              <w:t>Opérations (HT)</w:t>
            </w:r>
          </w:p>
        </w:tc>
        <w:tc>
          <w:tcPr>
            <w:tcW w:w="1099" w:type="dxa"/>
            <w:vAlign w:val="center"/>
          </w:tcPr>
          <w:p w:rsidR="006A428B" w:rsidRPr="00292B1D" w:rsidRDefault="006A428B" w:rsidP="002C7A99">
            <w:pPr>
              <w:spacing w:before="60" w:after="60"/>
              <w:jc w:val="center"/>
              <w:rPr>
                <w:rFonts w:ascii="Tahoma" w:hAnsi="Tahoma" w:cs="Tahoma"/>
                <w:b/>
                <w:bCs/>
                <w:sz w:val="22"/>
                <w:szCs w:val="22"/>
              </w:rPr>
            </w:pPr>
            <w:r w:rsidRPr="00292B1D">
              <w:rPr>
                <w:rFonts w:ascii="Tahoma" w:hAnsi="Tahoma" w:cs="Tahoma"/>
                <w:b/>
                <w:bCs/>
                <w:sz w:val="22"/>
                <w:szCs w:val="22"/>
              </w:rPr>
              <w:t>Montant</w:t>
            </w:r>
          </w:p>
        </w:tc>
        <w:tc>
          <w:tcPr>
            <w:tcW w:w="2679" w:type="dxa"/>
            <w:vAlign w:val="center"/>
          </w:tcPr>
          <w:p w:rsidR="006A428B" w:rsidRPr="00292B1D" w:rsidRDefault="006A428B" w:rsidP="002C7A99">
            <w:pPr>
              <w:spacing w:before="60" w:after="60"/>
              <w:jc w:val="center"/>
              <w:rPr>
                <w:rFonts w:ascii="Tahoma" w:hAnsi="Tahoma" w:cs="Tahoma"/>
                <w:b/>
                <w:bCs/>
                <w:sz w:val="22"/>
                <w:szCs w:val="22"/>
              </w:rPr>
            </w:pPr>
            <w:r w:rsidRPr="00292B1D">
              <w:rPr>
                <w:rFonts w:ascii="Tahoma" w:hAnsi="Tahoma" w:cs="Tahoma"/>
                <w:b/>
                <w:bCs/>
                <w:sz w:val="22"/>
                <w:szCs w:val="22"/>
              </w:rPr>
              <w:t>Règlement</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-Acquisition d’un micro-ordinateur</w:t>
            </w:r>
          </w:p>
        </w:tc>
        <w:tc>
          <w:tcPr>
            <w:tcW w:w="1099"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120.000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-Au comptant par chèque.</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-Achats de marchandises soumises à la TVA</w:t>
            </w:r>
          </w:p>
        </w:tc>
        <w:tc>
          <w:tcPr>
            <w:tcW w:w="1099"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86.000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-50% par chèque et 50% à crédit de 30 jours.</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-Achats des biens exonérés avec droit de déduction</w:t>
            </w:r>
          </w:p>
        </w:tc>
        <w:tc>
          <w:tcPr>
            <w:tcW w:w="1099"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28.000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-75% par chèque et 25% à crédit de 60 jours.</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-Achats des biens exonérés sans droit de déduction</w:t>
            </w:r>
          </w:p>
        </w:tc>
        <w:tc>
          <w:tcPr>
            <w:tcW w:w="1099"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32.000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-Au comptant par chèque.</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-Achats de fournitures de bureau</w:t>
            </w:r>
          </w:p>
        </w:tc>
        <w:tc>
          <w:tcPr>
            <w:tcW w:w="1099"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15.000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-Au comptant en espèces.</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-Frais d’électricité</w:t>
            </w:r>
          </w:p>
        </w:tc>
        <w:tc>
          <w:tcPr>
            <w:tcW w:w="1099"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2.000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-Au comptant en espèces.</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-Frais de téléphone</w:t>
            </w:r>
          </w:p>
        </w:tc>
        <w:tc>
          <w:tcPr>
            <w:tcW w:w="1099" w:type="dxa"/>
            <w:vAlign w:val="center"/>
          </w:tcPr>
          <w:p w:rsidR="006A428B" w:rsidRPr="00292B1D" w:rsidRDefault="006A428B" w:rsidP="002C7A99">
            <w:pPr>
              <w:spacing w:before="60" w:after="60"/>
              <w:jc w:val="center"/>
              <w:rPr>
                <w:rFonts w:ascii="Tahoma" w:hAnsi="Tahoma" w:cs="Tahoma"/>
                <w:sz w:val="22"/>
                <w:szCs w:val="22"/>
              </w:rPr>
            </w:pPr>
            <w:r>
              <w:rPr>
                <w:rFonts w:ascii="Tahoma" w:hAnsi="Tahoma" w:cs="Tahoma"/>
                <w:sz w:val="22"/>
                <w:szCs w:val="22"/>
              </w:rPr>
              <w:t>4</w:t>
            </w:r>
            <w:r w:rsidRPr="00292B1D">
              <w:rPr>
                <w:rFonts w:ascii="Tahoma" w:hAnsi="Tahoma" w:cs="Tahoma"/>
                <w:sz w:val="22"/>
                <w:szCs w:val="22"/>
              </w:rPr>
              <w:t>.</w:t>
            </w:r>
            <w:r>
              <w:rPr>
                <w:rFonts w:ascii="Tahoma" w:hAnsi="Tahoma" w:cs="Tahoma"/>
                <w:sz w:val="22"/>
                <w:szCs w:val="22"/>
              </w:rPr>
              <w:t>5</w:t>
            </w:r>
            <w:r w:rsidRPr="00292B1D">
              <w:rPr>
                <w:rFonts w:ascii="Tahoma" w:hAnsi="Tahoma" w:cs="Tahoma"/>
                <w:sz w:val="22"/>
                <w:szCs w:val="22"/>
              </w:rPr>
              <w:t>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-Au comptant en espèces.</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-Honoraires d’un notaire</w:t>
            </w:r>
          </w:p>
        </w:tc>
        <w:tc>
          <w:tcPr>
            <w:tcW w:w="1099"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4.600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-Au comptant par chèque.</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-Cadeaux aux clients</w:t>
            </w:r>
          </w:p>
        </w:tc>
        <w:tc>
          <w:tcPr>
            <w:tcW w:w="1099"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2.500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-Au comptant en espèces.</w:t>
            </w:r>
          </w:p>
        </w:tc>
      </w:tr>
      <w:tr w:rsidR="006A428B" w:rsidRPr="00292B1D" w:rsidTr="002C7A99">
        <w:tc>
          <w:tcPr>
            <w:tcW w:w="2628"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-Agios bancaires</w:t>
            </w:r>
          </w:p>
        </w:tc>
        <w:tc>
          <w:tcPr>
            <w:tcW w:w="1099" w:type="dxa"/>
            <w:vAlign w:val="center"/>
          </w:tcPr>
          <w:p w:rsidR="006A428B" w:rsidRPr="00292B1D" w:rsidRDefault="006A428B" w:rsidP="002C7A99">
            <w:pPr>
              <w:spacing w:before="60" w:after="60"/>
              <w:jc w:val="center"/>
              <w:rPr>
                <w:rFonts w:ascii="Tahoma" w:hAnsi="Tahoma" w:cs="Tahoma"/>
                <w:sz w:val="22"/>
                <w:szCs w:val="22"/>
              </w:rPr>
            </w:pPr>
            <w:r w:rsidRPr="00292B1D">
              <w:rPr>
                <w:rFonts w:ascii="Tahoma" w:hAnsi="Tahoma" w:cs="Tahoma"/>
                <w:sz w:val="22"/>
                <w:szCs w:val="22"/>
              </w:rPr>
              <w:t>600</w:t>
            </w:r>
          </w:p>
        </w:tc>
        <w:tc>
          <w:tcPr>
            <w:tcW w:w="2679" w:type="dxa"/>
            <w:vAlign w:val="center"/>
          </w:tcPr>
          <w:p w:rsidR="006A428B" w:rsidRPr="00292B1D" w:rsidRDefault="006A428B" w:rsidP="002C7A99">
            <w:pPr>
              <w:spacing w:before="60" w:after="60"/>
              <w:rPr>
                <w:rFonts w:ascii="Tahoma" w:hAnsi="Tahoma" w:cs="Tahoma"/>
                <w:sz w:val="22"/>
                <w:szCs w:val="22"/>
              </w:rPr>
            </w:pPr>
            <w:r w:rsidRPr="00292B1D">
              <w:rPr>
                <w:rFonts w:ascii="Tahoma" w:hAnsi="Tahoma" w:cs="Tahoma"/>
                <w:sz w:val="22"/>
                <w:szCs w:val="22"/>
              </w:rPr>
              <w:t>-Prélèvement bancaire</w:t>
            </w:r>
          </w:p>
        </w:tc>
      </w:tr>
    </w:tbl>
    <w:p w:rsidR="006A428B" w:rsidRPr="00292B1D" w:rsidRDefault="006A428B" w:rsidP="006A428B">
      <w:pPr>
        <w:spacing w:before="240" w:after="120"/>
        <w:ind w:left="851" w:right="851"/>
        <w:jc w:val="both"/>
        <w:rPr>
          <w:rFonts w:ascii="Tahoma" w:hAnsi="Tahoma" w:cs="Tahoma"/>
          <w:sz w:val="22"/>
          <w:szCs w:val="22"/>
        </w:rPr>
      </w:pPr>
      <w:r w:rsidRPr="00292B1D">
        <w:rPr>
          <w:rFonts w:ascii="Tahoma" w:hAnsi="Tahoma" w:cs="Tahoma"/>
          <w:b/>
          <w:bCs/>
          <w:sz w:val="22"/>
          <w:szCs w:val="22"/>
        </w:rPr>
        <w:t>Remarque :</w:t>
      </w:r>
      <w:r w:rsidRPr="00292B1D">
        <w:rPr>
          <w:rFonts w:ascii="Tahoma" w:hAnsi="Tahoma" w:cs="Tahoma"/>
          <w:sz w:val="22"/>
          <w:szCs w:val="22"/>
        </w:rPr>
        <w:t xml:space="preserve"> </w:t>
      </w:r>
    </w:p>
    <w:p w:rsidR="006A428B" w:rsidRPr="00292B1D" w:rsidRDefault="006A428B" w:rsidP="006A428B">
      <w:pPr>
        <w:spacing w:before="120" w:after="120"/>
        <w:ind w:left="567"/>
        <w:jc w:val="both"/>
        <w:rPr>
          <w:rFonts w:ascii="Tahoma" w:hAnsi="Tahoma" w:cs="Tahoma"/>
          <w:sz w:val="22"/>
          <w:szCs w:val="22"/>
        </w:rPr>
      </w:pPr>
      <w:r w:rsidRPr="00292B1D">
        <w:rPr>
          <w:rFonts w:ascii="Tahoma" w:hAnsi="Tahoma" w:cs="Tahoma"/>
          <w:b/>
          <w:bCs/>
          <w:sz w:val="22"/>
          <w:szCs w:val="22"/>
        </w:rPr>
        <w:t xml:space="preserve">– </w:t>
      </w:r>
      <w:r w:rsidRPr="00292B1D">
        <w:rPr>
          <w:rFonts w:ascii="Tahoma" w:hAnsi="Tahoma" w:cs="Tahoma"/>
          <w:sz w:val="22"/>
          <w:szCs w:val="22"/>
        </w:rPr>
        <w:t>Le crédit de TVA pour le mois de mai 201</w:t>
      </w:r>
      <w:r>
        <w:rPr>
          <w:rFonts w:ascii="Tahoma" w:hAnsi="Tahoma" w:cs="Tahoma"/>
          <w:sz w:val="22"/>
          <w:szCs w:val="22"/>
        </w:rPr>
        <w:t>9</w:t>
      </w:r>
      <w:r w:rsidRPr="00292B1D">
        <w:rPr>
          <w:rFonts w:ascii="Tahoma" w:hAnsi="Tahoma" w:cs="Tahoma"/>
          <w:sz w:val="22"/>
          <w:szCs w:val="22"/>
        </w:rPr>
        <w:t xml:space="preserve"> est de 4.620 </w:t>
      </w:r>
      <w:proofErr w:type="spellStart"/>
      <w:r w:rsidRPr="00292B1D">
        <w:rPr>
          <w:rFonts w:ascii="Tahoma" w:hAnsi="Tahoma" w:cs="Tahoma"/>
          <w:sz w:val="22"/>
          <w:szCs w:val="22"/>
        </w:rPr>
        <w:t>dh</w:t>
      </w:r>
      <w:proofErr w:type="spellEnd"/>
      <w:r w:rsidRPr="00292B1D">
        <w:rPr>
          <w:rFonts w:ascii="Tahoma" w:hAnsi="Tahoma" w:cs="Tahoma"/>
          <w:sz w:val="22"/>
          <w:szCs w:val="22"/>
        </w:rPr>
        <w:t>.</w:t>
      </w:r>
    </w:p>
    <w:p w:rsidR="006A428B" w:rsidRPr="00053165" w:rsidRDefault="006A428B" w:rsidP="006A428B">
      <w:pPr>
        <w:spacing w:before="240" w:after="120"/>
        <w:ind w:left="567"/>
        <w:jc w:val="both"/>
        <w:rPr>
          <w:rFonts w:ascii="Tahoma" w:hAnsi="Tahoma" w:cs="Tahoma"/>
          <w:b/>
          <w:bCs/>
          <w:sz w:val="22"/>
          <w:szCs w:val="22"/>
        </w:rPr>
      </w:pPr>
      <w:r w:rsidRPr="00053165">
        <w:rPr>
          <w:rFonts w:ascii="Tahoma" w:hAnsi="Tahoma" w:cs="Tahoma"/>
          <w:b/>
          <w:bCs/>
          <w:sz w:val="22"/>
          <w:szCs w:val="22"/>
        </w:rPr>
        <w:t>Travail à faire :</w:t>
      </w:r>
    </w:p>
    <w:p w:rsidR="006A428B" w:rsidRPr="00292B1D" w:rsidRDefault="006A428B" w:rsidP="006A428B">
      <w:pPr>
        <w:spacing w:before="120" w:after="120"/>
        <w:ind w:left="567" w:firstLine="284"/>
        <w:jc w:val="both"/>
        <w:rPr>
          <w:rFonts w:ascii="Tahoma" w:hAnsi="Tahoma" w:cs="Tahoma"/>
          <w:sz w:val="22"/>
          <w:szCs w:val="22"/>
        </w:rPr>
      </w:pPr>
      <w:r w:rsidRPr="00292B1D">
        <w:rPr>
          <w:rFonts w:ascii="Tahoma" w:hAnsi="Tahoma" w:cs="Tahoma"/>
          <w:b/>
          <w:bCs/>
          <w:sz w:val="22"/>
          <w:szCs w:val="22"/>
        </w:rPr>
        <w:t>1-</w:t>
      </w:r>
      <w:r w:rsidRPr="00292B1D">
        <w:rPr>
          <w:rFonts w:ascii="Tahoma" w:hAnsi="Tahoma" w:cs="Tahoma"/>
          <w:sz w:val="22"/>
          <w:szCs w:val="22"/>
        </w:rPr>
        <w:t xml:space="preserve"> Calculer la TVA due du mois de juin selon le régime des encaissements.</w:t>
      </w:r>
    </w:p>
    <w:p w:rsidR="006A428B" w:rsidRPr="00292B1D" w:rsidRDefault="006A428B" w:rsidP="006A428B">
      <w:pPr>
        <w:spacing w:before="120" w:after="120"/>
        <w:ind w:left="567" w:firstLine="284"/>
        <w:jc w:val="both"/>
        <w:rPr>
          <w:rFonts w:ascii="Tahoma" w:hAnsi="Tahoma" w:cs="Tahoma"/>
          <w:sz w:val="22"/>
          <w:szCs w:val="22"/>
        </w:rPr>
      </w:pPr>
      <w:r w:rsidRPr="00292B1D">
        <w:rPr>
          <w:rFonts w:ascii="Tahoma" w:hAnsi="Tahoma" w:cs="Tahoma"/>
          <w:b/>
          <w:bCs/>
          <w:sz w:val="22"/>
          <w:szCs w:val="22"/>
        </w:rPr>
        <w:t>2-</w:t>
      </w:r>
      <w:r w:rsidRPr="00292B1D">
        <w:rPr>
          <w:rFonts w:ascii="Tahoma" w:hAnsi="Tahoma" w:cs="Tahoma"/>
          <w:sz w:val="22"/>
          <w:szCs w:val="22"/>
        </w:rPr>
        <w:t xml:space="preserve"> Reprendre les calculs dans l’hypothèse du régime des débits.</w:t>
      </w:r>
    </w:p>
    <w:p w:rsidR="002F3360" w:rsidRPr="006A428B" w:rsidRDefault="002F3360" w:rsidP="006A428B"/>
    <w:sectPr w:rsidR="002F3360" w:rsidRPr="006A428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719" w:rsidRDefault="003B2719" w:rsidP="00431B38">
      <w:r>
        <w:separator/>
      </w:r>
    </w:p>
  </w:endnote>
  <w:endnote w:type="continuationSeparator" w:id="0">
    <w:p w:rsidR="003B2719" w:rsidRDefault="003B2719" w:rsidP="0043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292727"/>
      <w:docPartObj>
        <w:docPartGallery w:val="Page Numbers (Bottom of Page)"/>
        <w:docPartUnique/>
      </w:docPartObj>
    </w:sdtPr>
    <w:sdtEndPr>
      <w:rPr>
        <w:b/>
        <w:bCs/>
      </w:rPr>
    </w:sdtEndPr>
    <w:sdtContent>
      <w:p w:rsidR="00897AD5" w:rsidRDefault="00897AD5" w:rsidP="003855BE">
        <w:pPr>
          <w:pStyle w:val="En-tte"/>
          <w:ind w:left="680" w:right="680"/>
        </w:pPr>
      </w:p>
      <w:p w:rsidR="00897AD5" w:rsidRPr="00C83976" w:rsidRDefault="00897AD5" w:rsidP="00C83976">
        <w:pPr>
          <w:pStyle w:val="En-tte"/>
          <w:ind w:left="680" w:right="680"/>
          <w:rPr>
            <w:rFonts w:ascii="Tahoma" w:hAnsi="Tahoma" w:cs="Tahoma"/>
            <w:b/>
            <w:bCs/>
            <w:sz w:val="18"/>
            <w:szCs w:val="18"/>
          </w:rPr>
        </w:pPr>
        <w:r w:rsidRPr="00C83976">
          <w:rPr>
            <w:rFonts w:ascii="Tahoma" w:hAnsi="Tahoma" w:cs="Tahoma"/>
            <w:b/>
            <w:bCs/>
            <w:sz w:val="18"/>
            <w:szCs w:val="18"/>
          </w:rPr>
          <w:t>Fiscalité</w:t>
        </w:r>
        <w:r w:rsidRPr="00C83976">
          <w:rPr>
            <w:b/>
            <w:bCs/>
            <w:noProof/>
            <w:sz w:val="22"/>
            <w:szCs w:val="22"/>
          </w:rPr>
          <w:t xml:space="preserve"> </w:t>
        </w:r>
        <w:r w:rsidRPr="00C83976">
          <w:rPr>
            <w:b/>
            <w:bCs/>
            <w:noProof/>
            <w:sz w:val="22"/>
            <w:szCs w:val="22"/>
          </w:rPr>
          <mc:AlternateContent>
            <mc:Choice Requires="wps">
              <w:drawing>
                <wp:anchor distT="0" distB="0" distL="114300" distR="114300" simplePos="0" relativeHeight="251661312" behindDoc="0" locked="0" layoutInCell="1" allowOverlap="1" wp14:anchorId="2BAE7E18" wp14:editId="60282C6B">
                  <wp:simplePos x="0" y="0"/>
                  <wp:positionH relativeFrom="column">
                    <wp:posOffset>395605</wp:posOffset>
                  </wp:positionH>
                  <wp:positionV relativeFrom="paragraph">
                    <wp:posOffset>-52070</wp:posOffset>
                  </wp:positionV>
                  <wp:extent cx="5391150" cy="0"/>
                  <wp:effectExtent l="0" t="0" r="19050" b="19050"/>
                  <wp:wrapNone/>
                  <wp:docPr id="2" name="Connecteur droit 2"/>
                  <wp:cNvGraphicFramePr/>
                  <a:graphic xmlns:a="http://schemas.openxmlformats.org/drawingml/2006/main">
                    <a:graphicData uri="http://schemas.microsoft.com/office/word/2010/wordprocessingShape">
                      <wps:wsp>
                        <wps:cNvCnPr/>
                        <wps:spPr>
                          <a:xfrm>
                            <a:off x="0" y="0"/>
                            <a:ext cx="5391150"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5pt,-4.1pt" to="455.6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" strokecolor="black [3040]" strokeweight="2pt"/>
              </w:pict>
            </mc:Fallback>
          </mc:AlternateContent>
        </w:r>
        <w:r w:rsidRPr="00C83976">
          <w:rPr>
            <w:rFonts w:ascii="Tahoma" w:hAnsi="Tahoma" w:cs="Tahoma"/>
            <w:b/>
            <w:bCs/>
            <w:sz w:val="18"/>
            <w:szCs w:val="18"/>
          </w:rPr>
          <w:tab/>
        </w:r>
        <w:r w:rsidRPr="00C83976">
          <w:rPr>
            <w:rFonts w:ascii="Tahoma" w:hAnsi="Tahoma" w:cs="Tahoma"/>
            <w:b/>
            <w:bCs/>
            <w:sz w:val="18"/>
            <w:szCs w:val="18"/>
          </w:rPr>
          <w:tab/>
          <w:t>Brahim AAOUID</w:t>
        </w:r>
      </w:p>
      <w:p w:rsidR="00897AD5" w:rsidRPr="00C83976" w:rsidRDefault="00897AD5">
        <w:pPr>
          <w:pStyle w:val="Pieddepage"/>
          <w:jc w:val="center"/>
          <w:rPr>
            <w:b/>
            <w:bCs/>
          </w:rPr>
        </w:pPr>
        <w:r w:rsidRPr="00C83976">
          <w:rPr>
            <w:b/>
            <w:bCs/>
          </w:rPr>
          <w:fldChar w:fldCharType="begin"/>
        </w:r>
        <w:r w:rsidRPr="00C83976">
          <w:rPr>
            <w:b/>
            <w:bCs/>
          </w:rPr>
          <w:instrText>PAGE   \* MERGEFORMAT</w:instrText>
        </w:r>
        <w:r w:rsidRPr="00C83976">
          <w:rPr>
            <w:b/>
            <w:bCs/>
          </w:rPr>
          <w:fldChar w:fldCharType="separate"/>
        </w:r>
        <w:r w:rsidR="00911F49">
          <w:rPr>
            <w:b/>
            <w:bCs/>
            <w:noProof/>
          </w:rPr>
          <w:t>9</w:t>
        </w:r>
        <w:r w:rsidRPr="00C83976">
          <w:rPr>
            <w:b/>
            <w:bCs/>
          </w:rPr>
          <w:fldChar w:fldCharType="end"/>
        </w:r>
      </w:p>
    </w:sdtContent>
  </w:sdt>
  <w:p w:rsidR="00897AD5" w:rsidRDefault="00897AD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719" w:rsidRDefault="003B2719" w:rsidP="00431B38">
      <w:r>
        <w:separator/>
      </w:r>
    </w:p>
  </w:footnote>
  <w:footnote w:type="continuationSeparator" w:id="0">
    <w:p w:rsidR="003B2719" w:rsidRDefault="003B2719" w:rsidP="00431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AD5" w:rsidRPr="00C83976" w:rsidRDefault="00897AD5" w:rsidP="002F3360">
    <w:pPr>
      <w:pStyle w:val="En-tte"/>
      <w:ind w:left="680" w:right="680"/>
      <w:rPr>
        <w:rFonts w:ascii="Tahoma" w:hAnsi="Tahoma" w:cs="Tahoma"/>
        <w:b/>
        <w:bCs/>
        <w:sz w:val="18"/>
        <w:szCs w:val="18"/>
      </w:rPr>
    </w:pPr>
    <w:r w:rsidRPr="00C83976">
      <w:rPr>
        <w:rFonts w:ascii="Tahoma" w:hAnsi="Tahoma" w:cs="Tahoma"/>
        <w:b/>
        <w:bCs/>
        <w:sz w:val="18"/>
        <w:szCs w:val="18"/>
      </w:rPr>
      <w:t xml:space="preserve">Université Ibn </w:t>
    </w:r>
    <w:proofErr w:type="spellStart"/>
    <w:r w:rsidRPr="00C83976">
      <w:rPr>
        <w:rFonts w:ascii="Tahoma" w:hAnsi="Tahoma" w:cs="Tahoma"/>
        <w:b/>
        <w:bCs/>
        <w:sz w:val="18"/>
        <w:szCs w:val="18"/>
      </w:rPr>
      <w:t>Zohr</w:t>
    </w:r>
    <w:proofErr w:type="spellEnd"/>
  </w:p>
  <w:p w:rsidR="00897AD5" w:rsidRPr="00C83976" w:rsidRDefault="00897AD5" w:rsidP="00C83976">
    <w:pPr>
      <w:pStyle w:val="En-tte"/>
      <w:ind w:left="680" w:right="680"/>
      <w:rPr>
        <w:b/>
        <w:bCs/>
        <w:sz w:val="22"/>
        <w:szCs w:val="22"/>
      </w:rPr>
    </w:pPr>
    <w:r w:rsidRPr="00C83976">
      <w:rPr>
        <w:b/>
        <w:bCs/>
        <w:noProof/>
        <w:sz w:val="22"/>
        <w:szCs w:val="22"/>
      </w:rPr>
      <mc:AlternateContent>
        <mc:Choice Requires="wps">
          <w:drawing>
            <wp:anchor distT="0" distB="0" distL="114300" distR="114300" simplePos="0" relativeHeight="251659264" behindDoc="0" locked="0" layoutInCell="1" allowOverlap="1" wp14:anchorId="5B59C53C" wp14:editId="1DF06DBC">
              <wp:simplePos x="0" y="0"/>
              <wp:positionH relativeFrom="column">
                <wp:posOffset>386080</wp:posOffset>
              </wp:positionH>
              <wp:positionV relativeFrom="paragraph">
                <wp:posOffset>193675</wp:posOffset>
              </wp:positionV>
              <wp:extent cx="5400675" cy="0"/>
              <wp:effectExtent l="0" t="0" r="9525" b="19050"/>
              <wp:wrapNone/>
              <wp:docPr id="1" name="Connecteur droit 1"/>
              <wp:cNvGraphicFramePr/>
              <a:graphic xmlns:a="http://schemas.openxmlformats.org/drawingml/2006/main">
                <a:graphicData uri="http://schemas.microsoft.com/office/word/2010/wordprocessingShape">
                  <wps:wsp>
                    <wps:cNvCnPr/>
                    <wps:spPr>
                      <a:xfrm>
                        <a:off x="0" y="0"/>
                        <a:ext cx="5400675" cy="0"/>
                      </a:xfrm>
                      <a:prstGeom prst="line">
                        <a:avLst/>
                      </a:prstGeom>
                      <a:ln w="254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pt,15.25pt" to="455.6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" strokecolor="black [3040]" strokeweight="2pt"/>
          </w:pict>
        </mc:Fallback>
      </mc:AlternateContent>
    </w:r>
    <w:r>
      <w:rPr>
        <w:rFonts w:ascii="Tahoma" w:hAnsi="Tahoma" w:cs="Tahoma"/>
        <w:b/>
        <w:bCs/>
        <w:sz w:val="18"/>
        <w:szCs w:val="18"/>
      </w:rPr>
      <w:t xml:space="preserve">   </w:t>
    </w:r>
    <w:r w:rsidRPr="00C83976">
      <w:rPr>
        <w:rFonts w:ascii="Tahoma" w:hAnsi="Tahoma" w:cs="Tahoma"/>
        <w:b/>
        <w:bCs/>
        <w:sz w:val="18"/>
        <w:szCs w:val="18"/>
      </w:rPr>
      <w:t>EST Laâyoune</w:t>
    </w:r>
    <w:r w:rsidRPr="00C83976">
      <w:rPr>
        <w:rFonts w:ascii="Tahoma" w:hAnsi="Tahoma" w:cs="Tahoma"/>
        <w:b/>
        <w:bCs/>
        <w:sz w:val="18"/>
        <w:szCs w:val="18"/>
      </w:rPr>
      <w:tab/>
    </w:r>
    <w:r w:rsidRPr="00C83976">
      <w:rPr>
        <w:rFonts w:ascii="Tahoma" w:hAnsi="Tahoma" w:cs="Tahoma"/>
        <w:b/>
        <w:bCs/>
        <w:sz w:val="18"/>
        <w:szCs w:val="18"/>
      </w:rPr>
      <w:tab/>
      <w:t>Techniques Juridiques</w:t>
    </w:r>
    <w:r w:rsidRPr="00C83976">
      <w:rPr>
        <w:rFonts w:ascii="Tahoma" w:hAnsi="Tahoma" w:cs="Tahoma"/>
        <w:b/>
        <w:bCs/>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56E53"/>
    <w:multiLevelType w:val="hybridMultilevel"/>
    <w:tmpl w:val="3D1A9C06"/>
    <w:lvl w:ilvl="0" w:tplc="2F66AFB4">
      <w:start w:val="1"/>
      <w:numFmt w:val="lowerLetter"/>
      <w:lvlText w:val="%1-"/>
      <w:lvlJc w:val="left"/>
      <w:pPr>
        <w:tabs>
          <w:tab w:val="num" w:pos="1778"/>
        </w:tabs>
        <w:ind w:left="1778" w:hanging="360"/>
      </w:pPr>
      <w:rPr>
        <w:rFonts w:hint="default"/>
      </w:rPr>
    </w:lvl>
    <w:lvl w:ilvl="1" w:tplc="040C0019" w:tentative="1">
      <w:start w:val="1"/>
      <w:numFmt w:val="lowerLetter"/>
      <w:lvlText w:val="%2."/>
      <w:lvlJc w:val="left"/>
      <w:pPr>
        <w:tabs>
          <w:tab w:val="num" w:pos="2498"/>
        </w:tabs>
        <w:ind w:left="2498" w:hanging="360"/>
      </w:pPr>
    </w:lvl>
    <w:lvl w:ilvl="2" w:tplc="040C001B" w:tentative="1">
      <w:start w:val="1"/>
      <w:numFmt w:val="lowerRoman"/>
      <w:lvlText w:val="%3."/>
      <w:lvlJc w:val="right"/>
      <w:pPr>
        <w:tabs>
          <w:tab w:val="num" w:pos="3218"/>
        </w:tabs>
        <w:ind w:left="3218" w:hanging="180"/>
      </w:pPr>
    </w:lvl>
    <w:lvl w:ilvl="3" w:tplc="040C000F" w:tentative="1">
      <w:start w:val="1"/>
      <w:numFmt w:val="decimal"/>
      <w:lvlText w:val="%4."/>
      <w:lvlJc w:val="left"/>
      <w:pPr>
        <w:tabs>
          <w:tab w:val="num" w:pos="3938"/>
        </w:tabs>
        <w:ind w:left="3938" w:hanging="360"/>
      </w:pPr>
    </w:lvl>
    <w:lvl w:ilvl="4" w:tplc="040C0019" w:tentative="1">
      <w:start w:val="1"/>
      <w:numFmt w:val="lowerLetter"/>
      <w:lvlText w:val="%5."/>
      <w:lvlJc w:val="left"/>
      <w:pPr>
        <w:tabs>
          <w:tab w:val="num" w:pos="4658"/>
        </w:tabs>
        <w:ind w:left="4658" w:hanging="360"/>
      </w:pPr>
    </w:lvl>
    <w:lvl w:ilvl="5" w:tplc="040C001B" w:tentative="1">
      <w:start w:val="1"/>
      <w:numFmt w:val="lowerRoman"/>
      <w:lvlText w:val="%6."/>
      <w:lvlJc w:val="right"/>
      <w:pPr>
        <w:tabs>
          <w:tab w:val="num" w:pos="5378"/>
        </w:tabs>
        <w:ind w:left="5378" w:hanging="180"/>
      </w:pPr>
    </w:lvl>
    <w:lvl w:ilvl="6" w:tplc="040C000F" w:tentative="1">
      <w:start w:val="1"/>
      <w:numFmt w:val="decimal"/>
      <w:lvlText w:val="%7."/>
      <w:lvlJc w:val="left"/>
      <w:pPr>
        <w:tabs>
          <w:tab w:val="num" w:pos="6098"/>
        </w:tabs>
        <w:ind w:left="6098" w:hanging="360"/>
      </w:pPr>
    </w:lvl>
    <w:lvl w:ilvl="7" w:tplc="040C0019" w:tentative="1">
      <w:start w:val="1"/>
      <w:numFmt w:val="lowerLetter"/>
      <w:lvlText w:val="%8."/>
      <w:lvlJc w:val="left"/>
      <w:pPr>
        <w:tabs>
          <w:tab w:val="num" w:pos="6818"/>
        </w:tabs>
        <w:ind w:left="6818" w:hanging="360"/>
      </w:pPr>
    </w:lvl>
    <w:lvl w:ilvl="8" w:tplc="040C001B" w:tentative="1">
      <w:start w:val="1"/>
      <w:numFmt w:val="lowerRoman"/>
      <w:lvlText w:val="%9."/>
      <w:lvlJc w:val="right"/>
      <w:pPr>
        <w:tabs>
          <w:tab w:val="num" w:pos="7538"/>
        </w:tabs>
        <w:ind w:left="7538" w:hanging="180"/>
      </w:pPr>
    </w:lvl>
  </w:abstractNum>
  <w:abstractNum w:abstractNumId="1">
    <w:nsid w:val="14512D9A"/>
    <w:multiLevelType w:val="hybridMultilevel"/>
    <w:tmpl w:val="F5B49508"/>
    <w:lvl w:ilvl="0" w:tplc="C97421B8">
      <w:start w:val="1"/>
      <w:numFmt w:val="decimal"/>
      <w:lvlText w:val="(%1)"/>
      <w:lvlJc w:val="left"/>
      <w:pPr>
        <w:tabs>
          <w:tab w:val="num" w:pos="804"/>
        </w:tabs>
        <w:ind w:left="804" w:hanging="444"/>
      </w:pPr>
      <w:rPr>
        <w:rFonts w:hint="default"/>
        <w:b/>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2889442D"/>
    <w:multiLevelType w:val="hybridMultilevel"/>
    <w:tmpl w:val="F54E5A92"/>
    <w:lvl w:ilvl="0" w:tplc="7B06337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nsid w:val="333E117F"/>
    <w:multiLevelType w:val="hybridMultilevel"/>
    <w:tmpl w:val="D702F620"/>
    <w:lvl w:ilvl="0" w:tplc="040C0001">
      <w:start w:val="1"/>
      <w:numFmt w:val="bullet"/>
      <w:lvlText w:val=""/>
      <w:lvlJc w:val="left"/>
      <w:pPr>
        <w:ind w:left="2130" w:hanging="360"/>
      </w:pPr>
      <w:rPr>
        <w:rFonts w:ascii="Symbol" w:hAnsi="Symbol"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4">
    <w:nsid w:val="454B0882"/>
    <w:multiLevelType w:val="hybridMultilevel"/>
    <w:tmpl w:val="5B14706A"/>
    <w:lvl w:ilvl="0" w:tplc="20C46EE8">
      <w:start w:val="1"/>
      <w:numFmt w:val="lowerLetter"/>
      <w:lvlText w:val="%1-"/>
      <w:lvlJc w:val="left"/>
      <w:pPr>
        <w:tabs>
          <w:tab w:val="num" w:pos="2849"/>
        </w:tabs>
        <w:ind w:left="2849" w:hanging="360"/>
      </w:pPr>
      <w:rPr>
        <w:rFonts w:hint="default"/>
        <w:b/>
      </w:rPr>
    </w:lvl>
    <w:lvl w:ilvl="1" w:tplc="040C0019" w:tentative="1">
      <w:start w:val="1"/>
      <w:numFmt w:val="lowerLetter"/>
      <w:lvlText w:val="%2."/>
      <w:lvlJc w:val="left"/>
      <w:pPr>
        <w:tabs>
          <w:tab w:val="num" w:pos="3569"/>
        </w:tabs>
        <w:ind w:left="3569" w:hanging="360"/>
      </w:pPr>
    </w:lvl>
    <w:lvl w:ilvl="2" w:tplc="040C001B" w:tentative="1">
      <w:start w:val="1"/>
      <w:numFmt w:val="lowerRoman"/>
      <w:lvlText w:val="%3."/>
      <w:lvlJc w:val="right"/>
      <w:pPr>
        <w:tabs>
          <w:tab w:val="num" w:pos="4289"/>
        </w:tabs>
        <w:ind w:left="4289" w:hanging="180"/>
      </w:pPr>
    </w:lvl>
    <w:lvl w:ilvl="3" w:tplc="040C000F" w:tentative="1">
      <w:start w:val="1"/>
      <w:numFmt w:val="decimal"/>
      <w:lvlText w:val="%4."/>
      <w:lvlJc w:val="left"/>
      <w:pPr>
        <w:tabs>
          <w:tab w:val="num" w:pos="5009"/>
        </w:tabs>
        <w:ind w:left="5009" w:hanging="360"/>
      </w:pPr>
    </w:lvl>
    <w:lvl w:ilvl="4" w:tplc="040C0019" w:tentative="1">
      <w:start w:val="1"/>
      <w:numFmt w:val="lowerLetter"/>
      <w:lvlText w:val="%5."/>
      <w:lvlJc w:val="left"/>
      <w:pPr>
        <w:tabs>
          <w:tab w:val="num" w:pos="5729"/>
        </w:tabs>
        <w:ind w:left="5729" w:hanging="360"/>
      </w:pPr>
    </w:lvl>
    <w:lvl w:ilvl="5" w:tplc="040C001B" w:tentative="1">
      <w:start w:val="1"/>
      <w:numFmt w:val="lowerRoman"/>
      <w:lvlText w:val="%6."/>
      <w:lvlJc w:val="right"/>
      <w:pPr>
        <w:tabs>
          <w:tab w:val="num" w:pos="6449"/>
        </w:tabs>
        <w:ind w:left="6449" w:hanging="180"/>
      </w:pPr>
    </w:lvl>
    <w:lvl w:ilvl="6" w:tplc="040C000F" w:tentative="1">
      <w:start w:val="1"/>
      <w:numFmt w:val="decimal"/>
      <w:lvlText w:val="%7."/>
      <w:lvlJc w:val="left"/>
      <w:pPr>
        <w:tabs>
          <w:tab w:val="num" w:pos="7169"/>
        </w:tabs>
        <w:ind w:left="7169" w:hanging="360"/>
      </w:pPr>
    </w:lvl>
    <w:lvl w:ilvl="7" w:tplc="040C0019" w:tentative="1">
      <w:start w:val="1"/>
      <w:numFmt w:val="lowerLetter"/>
      <w:lvlText w:val="%8."/>
      <w:lvlJc w:val="left"/>
      <w:pPr>
        <w:tabs>
          <w:tab w:val="num" w:pos="7889"/>
        </w:tabs>
        <w:ind w:left="7889" w:hanging="360"/>
      </w:pPr>
    </w:lvl>
    <w:lvl w:ilvl="8" w:tplc="040C001B" w:tentative="1">
      <w:start w:val="1"/>
      <w:numFmt w:val="lowerRoman"/>
      <w:lvlText w:val="%9."/>
      <w:lvlJc w:val="right"/>
      <w:pPr>
        <w:tabs>
          <w:tab w:val="num" w:pos="8609"/>
        </w:tabs>
        <w:ind w:left="8609" w:hanging="180"/>
      </w:pPr>
    </w:lvl>
  </w:abstractNum>
  <w:abstractNum w:abstractNumId="5">
    <w:nsid w:val="5CBD78CC"/>
    <w:multiLevelType w:val="hybridMultilevel"/>
    <w:tmpl w:val="72F24172"/>
    <w:lvl w:ilvl="0" w:tplc="C944B73E">
      <w:start w:val="1"/>
      <w:numFmt w:val="lowerLetter"/>
      <w:lvlText w:val="%1-"/>
      <w:lvlJc w:val="left"/>
      <w:pPr>
        <w:ind w:left="1494" w:hanging="360"/>
      </w:pPr>
      <w:rPr>
        <w:rFonts w:hint="default"/>
        <w:b/>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6">
    <w:nsid w:val="7D3E1324"/>
    <w:multiLevelType w:val="hybridMultilevel"/>
    <w:tmpl w:val="D3C47D58"/>
    <w:lvl w:ilvl="0" w:tplc="FA2E67EA">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4"/>
  </w:num>
  <w:num w:numId="2">
    <w:abstractNumId w:val="0"/>
  </w:num>
  <w:num w:numId="3">
    <w:abstractNumId w:val="5"/>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38"/>
    <w:rsid w:val="0002486B"/>
    <w:rsid w:val="00081A99"/>
    <w:rsid w:val="00090A8D"/>
    <w:rsid w:val="000B5B0C"/>
    <w:rsid w:val="000B5FD5"/>
    <w:rsid w:val="00107945"/>
    <w:rsid w:val="00111E39"/>
    <w:rsid w:val="00130740"/>
    <w:rsid w:val="00131826"/>
    <w:rsid w:val="00132FF4"/>
    <w:rsid w:val="00140781"/>
    <w:rsid w:val="001431CA"/>
    <w:rsid w:val="001808B5"/>
    <w:rsid w:val="001E4F71"/>
    <w:rsid w:val="00227E1F"/>
    <w:rsid w:val="00232A44"/>
    <w:rsid w:val="002550C0"/>
    <w:rsid w:val="00292B1D"/>
    <w:rsid w:val="002A3537"/>
    <w:rsid w:val="002C7DC7"/>
    <w:rsid w:val="002D6D4D"/>
    <w:rsid w:val="002E5213"/>
    <w:rsid w:val="002F3360"/>
    <w:rsid w:val="002F583E"/>
    <w:rsid w:val="00305311"/>
    <w:rsid w:val="0031597A"/>
    <w:rsid w:val="00332590"/>
    <w:rsid w:val="00346C1E"/>
    <w:rsid w:val="003517FB"/>
    <w:rsid w:val="003855BE"/>
    <w:rsid w:val="00386D03"/>
    <w:rsid w:val="003A63B7"/>
    <w:rsid w:val="003B2719"/>
    <w:rsid w:val="003B5FAF"/>
    <w:rsid w:val="00402A25"/>
    <w:rsid w:val="00416569"/>
    <w:rsid w:val="00425595"/>
    <w:rsid w:val="00431B38"/>
    <w:rsid w:val="004838CB"/>
    <w:rsid w:val="00483FE3"/>
    <w:rsid w:val="004C055E"/>
    <w:rsid w:val="004C5EB7"/>
    <w:rsid w:val="004D7880"/>
    <w:rsid w:val="004E31A4"/>
    <w:rsid w:val="00542439"/>
    <w:rsid w:val="005819E1"/>
    <w:rsid w:val="0058558F"/>
    <w:rsid w:val="00592794"/>
    <w:rsid w:val="005A0CAD"/>
    <w:rsid w:val="005B0565"/>
    <w:rsid w:val="005B3F8F"/>
    <w:rsid w:val="005C7A95"/>
    <w:rsid w:val="00642567"/>
    <w:rsid w:val="00684936"/>
    <w:rsid w:val="006A428B"/>
    <w:rsid w:val="006B02D1"/>
    <w:rsid w:val="006B63A1"/>
    <w:rsid w:val="006C154C"/>
    <w:rsid w:val="006F74FD"/>
    <w:rsid w:val="00771F99"/>
    <w:rsid w:val="00782050"/>
    <w:rsid w:val="0079672F"/>
    <w:rsid w:val="007A2DB8"/>
    <w:rsid w:val="007C3A7F"/>
    <w:rsid w:val="00845147"/>
    <w:rsid w:val="0085756E"/>
    <w:rsid w:val="00897AD5"/>
    <w:rsid w:val="008B0009"/>
    <w:rsid w:val="008C1486"/>
    <w:rsid w:val="008C36C7"/>
    <w:rsid w:val="008E0D31"/>
    <w:rsid w:val="008E3360"/>
    <w:rsid w:val="008F2FD5"/>
    <w:rsid w:val="00906828"/>
    <w:rsid w:val="00911F49"/>
    <w:rsid w:val="00930909"/>
    <w:rsid w:val="009508AE"/>
    <w:rsid w:val="00976B38"/>
    <w:rsid w:val="009A538A"/>
    <w:rsid w:val="009D0F20"/>
    <w:rsid w:val="009D2129"/>
    <w:rsid w:val="009D4C12"/>
    <w:rsid w:val="009E316B"/>
    <w:rsid w:val="00A46704"/>
    <w:rsid w:val="00A66A72"/>
    <w:rsid w:val="00AA69FE"/>
    <w:rsid w:val="00AE109A"/>
    <w:rsid w:val="00AE432E"/>
    <w:rsid w:val="00AE62DA"/>
    <w:rsid w:val="00B479E5"/>
    <w:rsid w:val="00B74C96"/>
    <w:rsid w:val="00B837B0"/>
    <w:rsid w:val="00BB6D95"/>
    <w:rsid w:val="00BD0E58"/>
    <w:rsid w:val="00BD4D8B"/>
    <w:rsid w:val="00C059B3"/>
    <w:rsid w:val="00C31F71"/>
    <w:rsid w:val="00C436AA"/>
    <w:rsid w:val="00C47045"/>
    <w:rsid w:val="00C50DDA"/>
    <w:rsid w:val="00C83976"/>
    <w:rsid w:val="00C92ECB"/>
    <w:rsid w:val="00CD59D1"/>
    <w:rsid w:val="00CF6D3D"/>
    <w:rsid w:val="00D1715E"/>
    <w:rsid w:val="00D33487"/>
    <w:rsid w:val="00D65BA8"/>
    <w:rsid w:val="00DA3616"/>
    <w:rsid w:val="00DC0C63"/>
    <w:rsid w:val="00DC2439"/>
    <w:rsid w:val="00DE4EB0"/>
    <w:rsid w:val="00E37257"/>
    <w:rsid w:val="00E448A0"/>
    <w:rsid w:val="00E65F97"/>
    <w:rsid w:val="00E6610C"/>
    <w:rsid w:val="00E7430E"/>
    <w:rsid w:val="00E85EF9"/>
    <w:rsid w:val="00EC3F30"/>
    <w:rsid w:val="00EF7D97"/>
    <w:rsid w:val="00F010A6"/>
    <w:rsid w:val="00F31761"/>
    <w:rsid w:val="00F6055A"/>
    <w:rsid w:val="00FA0C25"/>
    <w:rsid w:val="00FA7955"/>
    <w:rsid w:val="00FB312F"/>
    <w:rsid w:val="00FB36CA"/>
    <w:rsid w:val="00FC10C9"/>
    <w:rsid w:val="00FE78A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3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1B38"/>
    <w:pPr>
      <w:tabs>
        <w:tab w:val="center" w:pos="4536"/>
        <w:tab w:val="right" w:pos="9072"/>
      </w:tabs>
    </w:pPr>
  </w:style>
  <w:style w:type="character" w:customStyle="1" w:styleId="En-tteCar">
    <w:name w:val="En-tête Car"/>
    <w:basedOn w:val="Policepardfaut"/>
    <w:link w:val="En-tte"/>
    <w:uiPriority w:val="99"/>
    <w:rsid w:val="00431B3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1B38"/>
    <w:pPr>
      <w:tabs>
        <w:tab w:val="center" w:pos="4536"/>
        <w:tab w:val="right" w:pos="9072"/>
      </w:tabs>
    </w:pPr>
  </w:style>
  <w:style w:type="character" w:customStyle="1" w:styleId="PieddepageCar">
    <w:name w:val="Pied de page Car"/>
    <w:basedOn w:val="Policepardfaut"/>
    <w:link w:val="Pieddepage"/>
    <w:uiPriority w:val="99"/>
    <w:rsid w:val="00431B38"/>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92ECB"/>
    <w:pPr>
      <w:ind w:left="720"/>
      <w:contextualSpacing/>
    </w:pPr>
  </w:style>
  <w:style w:type="paragraph" w:styleId="Textedebulles">
    <w:name w:val="Balloon Text"/>
    <w:basedOn w:val="Normal"/>
    <w:link w:val="TextedebullesCar"/>
    <w:uiPriority w:val="99"/>
    <w:semiHidden/>
    <w:unhideWhenUsed/>
    <w:rsid w:val="0031597A"/>
    <w:rPr>
      <w:rFonts w:ascii="Tahoma" w:hAnsi="Tahoma" w:cs="Tahoma"/>
      <w:sz w:val="16"/>
      <w:szCs w:val="16"/>
    </w:rPr>
  </w:style>
  <w:style w:type="character" w:customStyle="1" w:styleId="TextedebullesCar">
    <w:name w:val="Texte de bulles Car"/>
    <w:basedOn w:val="Policepardfaut"/>
    <w:link w:val="Textedebulles"/>
    <w:uiPriority w:val="99"/>
    <w:semiHidden/>
    <w:rsid w:val="0031597A"/>
    <w:rPr>
      <w:rFonts w:ascii="Tahoma" w:eastAsia="Times New Roman" w:hAnsi="Tahoma" w:cs="Tahoma"/>
      <w:sz w:val="16"/>
      <w:szCs w:val="16"/>
      <w:lang w:eastAsia="fr-FR"/>
    </w:rPr>
  </w:style>
  <w:style w:type="character" w:customStyle="1" w:styleId="articlecontent">
    <w:name w:val="articlecontent"/>
    <w:basedOn w:val="Policepardfaut"/>
    <w:rsid w:val="006B02D1"/>
  </w:style>
  <w:style w:type="table" w:styleId="Grilledutableau">
    <w:name w:val="Table Grid"/>
    <w:basedOn w:val="TableauNormal"/>
    <w:uiPriority w:val="59"/>
    <w:rsid w:val="00143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3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1B38"/>
    <w:pPr>
      <w:tabs>
        <w:tab w:val="center" w:pos="4536"/>
        <w:tab w:val="right" w:pos="9072"/>
      </w:tabs>
    </w:pPr>
  </w:style>
  <w:style w:type="character" w:customStyle="1" w:styleId="En-tteCar">
    <w:name w:val="En-tête Car"/>
    <w:basedOn w:val="Policepardfaut"/>
    <w:link w:val="En-tte"/>
    <w:uiPriority w:val="99"/>
    <w:rsid w:val="00431B3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1B38"/>
    <w:pPr>
      <w:tabs>
        <w:tab w:val="center" w:pos="4536"/>
        <w:tab w:val="right" w:pos="9072"/>
      </w:tabs>
    </w:pPr>
  </w:style>
  <w:style w:type="character" w:customStyle="1" w:styleId="PieddepageCar">
    <w:name w:val="Pied de page Car"/>
    <w:basedOn w:val="Policepardfaut"/>
    <w:link w:val="Pieddepage"/>
    <w:uiPriority w:val="99"/>
    <w:rsid w:val="00431B38"/>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92ECB"/>
    <w:pPr>
      <w:ind w:left="720"/>
      <w:contextualSpacing/>
    </w:pPr>
  </w:style>
  <w:style w:type="paragraph" w:styleId="Textedebulles">
    <w:name w:val="Balloon Text"/>
    <w:basedOn w:val="Normal"/>
    <w:link w:val="TextedebullesCar"/>
    <w:uiPriority w:val="99"/>
    <w:semiHidden/>
    <w:unhideWhenUsed/>
    <w:rsid w:val="0031597A"/>
    <w:rPr>
      <w:rFonts w:ascii="Tahoma" w:hAnsi="Tahoma" w:cs="Tahoma"/>
      <w:sz w:val="16"/>
      <w:szCs w:val="16"/>
    </w:rPr>
  </w:style>
  <w:style w:type="character" w:customStyle="1" w:styleId="TextedebullesCar">
    <w:name w:val="Texte de bulles Car"/>
    <w:basedOn w:val="Policepardfaut"/>
    <w:link w:val="Textedebulles"/>
    <w:uiPriority w:val="99"/>
    <w:semiHidden/>
    <w:rsid w:val="0031597A"/>
    <w:rPr>
      <w:rFonts w:ascii="Tahoma" w:eastAsia="Times New Roman" w:hAnsi="Tahoma" w:cs="Tahoma"/>
      <w:sz w:val="16"/>
      <w:szCs w:val="16"/>
      <w:lang w:eastAsia="fr-FR"/>
    </w:rPr>
  </w:style>
  <w:style w:type="character" w:customStyle="1" w:styleId="articlecontent">
    <w:name w:val="articlecontent"/>
    <w:basedOn w:val="Policepardfaut"/>
    <w:rsid w:val="006B02D1"/>
  </w:style>
  <w:style w:type="table" w:styleId="Grilledutableau">
    <w:name w:val="Table Grid"/>
    <w:basedOn w:val="TableauNormal"/>
    <w:uiPriority w:val="59"/>
    <w:rsid w:val="00143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698</TotalTime>
  <Pages>12</Pages>
  <Words>2794</Words>
  <Characters>15368</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44</cp:revision>
  <cp:lastPrinted>2015-02-08T23:20:00Z</cp:lastPrinted>
  <dcterms:created xsi:type="dcterms:W3CDTF">2015-02-08T13:01:00Z</dcterms:created>
  <dcterms:modified xsi:type="dcterms:W3CDTF">2020-03-02T21:29:00Z</dcterms:modified>
</cp:coreProperties>
</file>